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85132" w14:textId="77777777" w:rsidR="008E08EA" w:rsidRPr="008E08EA" w:rsidRDefault="008E08EA" w:rsidP="008E08EA">
      <w:pPr>
        <w:spacing w:after="120"/>
        <w:jc w:val="center"/>
        <w:outlineLvl w:val="0"/>
        <w:rPr>
          <w:rFonts w:eastAsia="Calibri" w:cs="Calibri"/>
          <w:b/>
          <w:color w:val="FF6600"/>
          <w:sz w:val="28"/>
          <w:szCs w:val="28"/>
          <w:lang w:val="en-GB"/>
        </w:rPr>
      </w:pPr>
      <w:bookmarkStart w:id="1" w:name="_GoBack"/>
      <w:bookmarkEnd w:id="1"/>
      <w:r w:rsidRPr="008E08EA">
        <w:rPr>
          <w:rFonts w:eastAsia="Calibri" w:cs="Calibri"/>
          <w:b/>
          <w:color w:val="FF6600"/>
          <w:sz w:val="28"/>
          <w:szCs w:val="28"/>
          <w:lang w:val="en-GB"/>
        </w:rPr>
        <w:t xml:space="preserve">ADVERTISEMENT </w:t>
      </w:r>
    </w:p>
    <w:p w14:paraId="4CFFC753" w14:textId="77777777" w:rsidR="008E08EA" w:rsidRPr="008E08EA" w:rsidRDefault="008E08EA" w:rsidP="008E08EA">
      <w:pPr>
        <w:spacing w:after="120"/>
        <w:jc w:val="center"/>
        <w:outlineLvl w:val="0"/>
        <w:rPr>
          <w:rFonts w:eastAsia="Calibri" w:cs="Calibri"/>
          <w:b/>
          <w:color w:val="000000"/>
          <w:szCs w:val="22"/>
          <w:highlight w:val="yellow"/>
          <w:lang w:val="en-GB"/>
        </w:rPr>
      </w:pPr>
    </w:p>
    <w:p w14:paraId="0B8EA508" w14:textId="77777777" w:rsidR="008E08EA" w:rsidRPr="008E08EA" w:rsidRDefault="008E08EA" w:rsidP="008E08EA">
      <w:pPr>
        <w:spacing w:after="120"/>
        <w:jc w:val="center"/>
        <w:outlineLvl w:val="0"/>
        <w:rPr>
          <w:rFonts w:eastAsia="Calibri" w:cs="Calibri"/>
          <w:b/>
          <w:color w:val="000000"/>
          <w:szCs w:val="22"/>
          <w:lang w:val="en-GB"/>
        </w:rPr>
      </w:pPr>
      <w:r w:rsidRPr="008E08EA">
        <w:rPr>
          <w:rFonts w:eastAsia="Calibri" w:cs="Calibri"/>
          <w:b/>
          <w:color w:val="000000"/>
          <w:szCs w:val="22"/>
          <w:lang w:val="en-GB"/>
        </w:rPr>
        <w:t xml:space="preserve">The Project is looking for: </w:t>
      </w:r>
    </w:p>
    <w:p w14:paraId="7A5DCA44" w14:textId="77777777" w:rsidR="008E08EA" w:rsidRPr="008E08EA" w:rsidRDefault="008E08EA" w:rsidP="008E08EA">
      <w:pPr>
        <w:spacing w:after="120"/>
        <w:jc w:val="both"/>
        <w:outlineLvl w:val="0"/>
        <w:rPr>
          <w:rFonts w:eastAsia="Calibri" w:cs="Calibri"/>
          <w:b/>
          <w:i/>
          <w:sz w:val="24"/>
          <w:lang w:val="en-GB"/>
        </w:rPr>
      </w:pPr>
      <w:r w:rsidRPr="008E08EA">
        <w:rPr>
          <w:rFonts w:eastAsia="Calibri" w:cs="Calibri"/>
          <w:b/>
          <w:i/>
          <w:sz w:val="24"/>
          <w:lang w:val="en-GB"/>
        </w:rPr>
        <w:t xml:space="preserve">                                                 Senior NKE Higher Education HR Analyst</w:t>
      </w:r>
    </w:p>
    <w:p w14:paraId="7B2592E7" w14:textId="77777777" w:rsidR="008E08EA" w:rsidRPr="008E08EA" w:rsidRDefault="008E08EA" w:rsidP="008E08EA">
      <w:pPr>
        <w:spacing w:after="120"/>
        <w:jc w:val="center"/>
        <w:outlineLvl w:val="0"/>
        <w:rPr>
          <w:rFonts w:eastAsia="Calibri" w:cs="Calibri"/>
          <w:b/>
          <w:color w:val="000000"/>
          <w:szCs w:val="22"/>
          <w:lang w:val="en-GB"/>
        </w:rPr>
      </w:pPr>
    </w:p>
    <w:p w14:paraId="6B81A007" w14:textId="77777777" w:rsidR="008E08EA" w:rsidRPr="008E08EA" w:rsidRDefault="008E08EA" w:rsidP="008E08EA">
      <w:pPr>
        <w:spacing w:after="120"/>
        <w:jc w:val="both"/>
        <w:outlineLvl w:val="0"/>
        <w:rPr>
          <w:rFonts w:eastAsia="Calibri" w:cs="Calibri"/>
          <w:color w:val="000000"/>
          <w:szCs w:val="22"/>
          <w:lang w:val="en-GB"/>
        </w:rPr>
      </w:pPr>
      <w:r w:rsidRPr="008E08EA">
        <w:rPr>
          <w:rFonts w:eastAsia="Calibri" w:cs="Calibri"/>
          <w:b/>
          <w:i/>
          <w:color w:val="FF6600"/>
          <w:szCs w:val="22"/>
          <w:lang w:val="en-GB"/>
        </w:rPr>
        <w:t>Project Title:</w:t>
      </w:r>
      <w:r w:rsidRPr="008E08EA">
        <w:rPr>
          <w:rFonts w:eastAsia="Calibri" w:cs="Calibri"/>
          <w:b/>
          <w:color w:val="000000"/>
          <w:szCs w:val="22"/>
          <w:lang w:val="en-GB"/>
        </w:rPr>
        <w:t xml:space="preserve"> </w:t>
      </w:r>
      <w:r w:rsidRPr="008E08EA">
        <w:rPr>
          <w:rFonts w:eastAsia="Calibri" w:cs="Calibri"/>
          <w:color w:val="000000"/>
          <w:szCs w:val="22"/>
          <w:lang w:val="en-GB"/>
        </w:rPr>
        <w:t>EU Support to Reform of Education in Serbia</w:t>
      </w:r>
    </w:p>
    <w:p w14:paraId="66E50CF9" w14:textId="77777777" w:rsidR="008E08EA" w:rsidRPr="008E08EA" w:rsidRDefault="008E08EA" w:rsidP="008E08EA">
      <w:pPr>
        <w:spacing w:after="120"/>
        <w:jc w:val="both"/>
        <w:outlineLvl w:val="0"/>
        <w:rPr>
          <w:rFonts w:eastAsia="Calibri" w:cs="Calibri"/>
          <w:color w:val="000000"/>
          <w:szCs w:val="22"/>
          <w:lang w:val="en-GB"/>
        </w:rPr>
      </w:pPr>
      <w:r w:rsidRPr="008E08EA">
        <w:rPr>
          <w:rFonts w:eastAsia="Calibri" w:cs="Calibri"/>
          <w:b/>
          <w:i/>
          <w:color w:val="FF6600"/>
          <w:szCs w:val="22"/>
          <w:lang w:val="en-GB"/>
        </w:rPr>
        <w:t>Contract no:</w:t>
      </w:r>
      <w:r w:rsidRPr="008E08EA">
        <w:rPr>
          <w:rFonts w:eastAsia="Calibri" w:cs="Calibri"/>
          <w:color w:val="000000"/>
          <w:szCs w:val="22"/>
          <w:lang w:val="en-GB"/>
        </w:rPr>
        <w:t xml:space="preserve"> 2019/405-242</w:t>
      </w:r>
    </w:p>
    <w:p w14:paraId="7C2FA3F7" w14:textId="77777777" w:rsidR="008E08EA" w:rsidRPr="008E08EA" w:rsidRDefault="008E08EA" w:rsidP="008E08EA">
      <w:pPr>
        <w:spacing w:after="120"/>
        <w:jc w:val="both"/>
        <w:outlineLvl w:val="0"/>
        <w:rPr>
          <w:rFonts w:eastAsia="Calibri" w:cs="Calibri"/>
          <w:szCs w:val="22"/>
          <w:lang w:val="en-GB"/>
        </w:rPr>
      </w:pPr>
      <w:r w:rsidRPr="008E08EA">
        <w:rPr>
          <w:rFonts w:eastAsia="Calibri" w:cs="Calibri"/>
          <w:b/>
          <w:i/>
          <w:color w:val="FF6600"/>
          <w:szCs w:val="22"/>
          <w:lang w:val="en-GB"/>
        </w:rPr>
        <w:t xml:space="preserve">The overall objective of the project: </w:t>
      </w:r>
      <w:r w:rsidRPr="008E08EA">
        <w:rPr>
          <w:rFonts w:eastAsia="Calibri" w:cs="Calibri"/>
          <w:szCs w:val="22"/>
          <w:lang w:val="en-GB"/>
        </w:rPr>
        <w:t>To assist the Government of Serbia in implementing reforms in the education sector by improving the quality, equity and relevance of the education and training</w:t>
      </w:r>
    </w:p>
    <w:p w14:paraId="4AB23011" w14:textId="77777777" w:rsidR="008E08EA" w:rsidRPr="008E08EA" w:rsidRDefault="008E08EA" w:rsidP="008E08EA">
      <w:pPr>
        <w:spacing w:after="120"/>
        <w:jc w:val="both"/>
        <w:rPr>
          <w:rFonts w:eastAsia="Calibri" w:cs="Calibri"/>
          <w:szCs w:val="22"/>
          <w:lang w:val="en-GB"/>
        </w:rPr>
      </w:pPr>
      <w:r w:rsidRPr="008E08EA">
        <w:rPr>
          <w:rFonts w:eastAsia="Calibri" w:cs="Calibri"/>
          <w:b/>
          <w:i/>
          <w:color w:val="FF6600"/>
          <w:szCs w:val="22"/>
          <w:lang w:val="en-GB"/>
        </w:rPr>
        <w:t xml:space="preserve">Purpose of the project: </w:t>
      </w:r>
      <w:r w:rsidRPr="008E08EA">
        <w:rPr>
          <w:rFonts w:eastAsia="Calibri" w:cs="Calibri"/>
          <w:szCs w:val="22"/>
          <w:lang w:val="en-GB"/>
        </w:rPr>
        <w:t>Strengthening institutional and human capacities of key institutions in the education sector to manage comprehensive education reform; and timely, efficient and effective coordination and implementation of the Sector Reform Performance Contract (SRPC)</w:t>
      </w:r>
    </w:p>
    <w:p w14:paraId="30EAE766" w14:textId="77777777" w:rsidR="008E08EA" w:rsidRPr="008E08EA" w:rsidRDefault="008E08EA" w:rsidP="008E08EA">
      <w:pPr>
        <w:spacing w:after="120"/>
        <w:rPr>
          <w:rFonts w:eastAsia="Calibri" w:cs="Calibri"/>
          <w:szCs w:val="22"/>
          <w:lang w:val="en-GB"/>
        </w:rPr>
      </w:pPr>
      <w:r w:rsidRPr="008E08EA">
        <w:rPr>
          <w:rFonts w:eastAsia="Calibri" w:cs="Calibri"/>
          <w:b/>
          <w:i/>
          <w:color w:val="FF6600"/>
          <w:szCs w:val="22"/>
          <w:lang w:val="en-GB"/>
        </w:rPr>
        <w:t>Main tasks:</w:t>
      </w:r>
      <w:r w:rsidRPr="008E08EA">
        <w:rPr>
          <w:rFonts w:eastAsia="Calibri" w:cs="Calibri"/>
          <w:color w:val="FF6600"/>
          <w:sz w:val="18"/>
          <w:szCs w:val="18"/>
          <w:lang w:val="en-GB"/>
        </w:rPr>
        <w:t xml:space="preserve"> </w:t>
      </w:r>
      <w:r w:rsidRPr="008E08EA">
        <w:rPr>
          <w:rFonts w:eastAsia="Calibri" w:cs="Calibri"/>
          <w:szCs w:val="22"/>
          <w:lang w:val="en-GB"/>
        </w:rPr>
        <w:t xml:space="preserve"> NKE Senior Higher Education HR Analyst will work closely with Senior and Junior experts for Strategy and Action Plan Development and support the Project Key Expert 2 in the delivery of activities and outcomes listed in the table below:</w:t>
      </w:r>
    </w:p>
    <w:tbl>
      <w:tblPr>
        <w:tblpPr w:leftFromText="180" w:rightFromText="180" w:vertAnchor="text" w:horzAnchor="margin" w:tblpY="824"/>
        <w:tblW w:w="9264" w:type="dxa"/>
        <w:tblLayout w:type="fixed"/>
        <w:tblLook w:val="0000" w:firstRow="0" w:lastRow="0" w:firstColumn="0" w:lastColumn="0" w:noHBand="0" w:noVBand="0"/>
      </w:tblPr>
      <w:tblGrid>
        <w:gridCol w:w="989"/>
        <w:gridCol w:w="3685"/>
        <w:gridCol w:w="1170"/>
        <w:gridCol w:w="3420"/>
      </w:tblGrid>
      <w:tr w:rsidR="008E08EA" w:rsidRPr="008E08EA" w14:paraId="3353A901" w14:textId="77777777" w:rsidTr="00A37A74">
        <w:trPr>
          <w:trHeight w:val="1124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EBC0B1F" w14:textId="77777777" w:rsidR="008E08EA" w:rsidRPr="008E08EA" w:rsidRDefault="008E08EA" w:rsidP="008E08E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 w:cs="Calibri"/>
                <w:szCs w:val="22"/>
                <w:lang w:val="en-GB"/>
              </w:rPr>
            </w:pPr>
            <w:r w:rsidRPr="008E08EA">
              <w:rPr>
                <w:rFonts w:eastAsia="Calibri" w:cs="Calibri"/>
                <w:b/>
                <w:bCs/>
                <w:szCs w:val="22"/>
                <w:lang w:val="en-GB"/>
              </w:rPr>
              <w:t>Sub activity N</w:t>
            </w:r>
            <w:r w:rsidRPr="008E08EA">
              <w:rPr>
                <w:rFonts w:eastAsia="Calibri" w:cs="Calibri"/>
                <w:b/>
                <w:bCs/>
                <w:szCs w:val="22"/>
                <w:vertAlign w:val="superscript"/>
                <w:lang w:val="en-GB"/>
              </w:rPr>
              <w:t>o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F0380A6" w14:textId="77777777" w:rsidR="008E08EA" w:rsidRPr="008E08EA" w:rsidRDefault="008E08EA" w:rsidP="008E08E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 w:cs="Calibri"/>
                <w:szCs w:val="22"/>
                <w:lang w:val="en-GB"/>
              </w:rPr>
            </w:pPr>
            <w:r w:rsidRPr="008E08EA">
              <w:rPr>
                <w:rFonts w:eastAsia="Calibri" w:cs="Calibri"/>
                <w:b/>
                <w:bCs/>
                <w:szCs w:val="22"/>
                <w:lang w:val="en-GB"/>
              </w:rPr>
              <w:t>Task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46B38B8" w14:textId="77777777" w:rsidR="008E08EA" w:rsidRPr="008E08EA" w:rsidRDefault="008E08EA" w:rsidP="008E08E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 w:cs="Calibri"/>
                <w:szCs w:val="22"/>
                <w:u w:val="single"/>
                <w:lang w:val="en-GB"/>
              </w:rPr>
            </w:pPr>
            <w:r w:rsidRPr="008E08EA">
              <w:rPr>
                <w:rFonts w:eastAsia="Calibri" w:cs="Calibri"/>
                <w:b/>
                <w:bCs/>
                <w:szCs w:val="22"/>
                <w:lang w:val="en-GB"/>
              </w:rPr>
              <w:t>Indicative input:</w:t>
            </w:r>
          </w:p>
        </w:tc>
        <w:tc>
          <w:tcPr>
            <w:tcW w:w="3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06BD192" w14:textId="77777777" w:rsidR="008E08EA" w:rsidRPr="008E08EA" w:rsidRDefault="008E08EA" w:rsidP="008E08E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 w:cs="Calibri"/>
                <w:b/>
                <w:bCs/>
                <w:szCs w:val="22"/>
                <w:lang w:val="en-GB"/>
              </w:rPr>
            </w:pPr>
            <w:r w:rsidRPr="008E08EA">
              <w:rPr>
                <w:rFonts w:eastAsia="Calibri" w:cs="Calibri"/>
                <w:b/>
                <w:bCs/>
                <w:szCs w:val="22"/>
                <w:lang w:val="en-GB"/>
              </w:rPr>
              <w:t>Expected deliverables:</w:t>
            </w:r>
          </w:p>
        </w:tc>
      </w:tr>
      <w:tr w:rsidR="008E08EA" w:rsidRPr="008E08EA" w14:paraId="6805ECE6" w14:textId="77777777" w:rsidTr="00A37A74">
        <w:trPr>
          <w:trHeight w:val="583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B875279" w14:textId="77777777" w:rsidR="008E08EA" w:rsidRPr="008E08EA" w:rsidRDefault="008E08EA" w:rsidP="008E08EA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="Calibri" w:cs="Calibri"/>
                <w:szCs w:val="22"/>
                <w:lang w:val="en-GB"/>
              </w:rPr>
            </w:pPr>
            <w:r w:rsidRPr="008E08EA">
              <w:rPr>
                <w:rFonts w:eastAsia="Calibri" w:cs="Calibri"/>
                <w:szCs w:val="22"/>
                <w:lang w:val="en-GB"/>
              </w:rPr>
              <w:t>2.3.3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173ADE6" w14:textId="77777777" w:rsidR="008E08EA" w:rsidRPr="008E08EA" w:rsidRDefault="008E08EA" w:rsidP="008E08EA">
            <w:pPr>
              <w:spacing w:before="120" w:after="120" w:line="320" w:lineRule="atLeast"/>
              <w:rPr>
                <w:rFonts w:cs="Calibri"/>
                <w:i/>
                <w:iCs/>
                <w:szCs w:val="22"/>
                <w:lang w:val="en-GB" w:eastAsia="nl-NL"/>
              </w:rPr>
            </w:pPr>
            <w:r w:rsidRPr="008E08EA">
              <w:rPr>
                <w:rFonts w:cs="Calibri"/>
                <w:i/>
                <w:iCs/>
                <w:szCs w:val="22"/>
                <w:lang w:val="en-GB" w:eastAsia="nl-NL"/>
              </w:rPr>
              <w:t>2.3.3.2 Provision of analytical support to MoESTD/WG, more specifically on:</w:t>
            </w:r>
          </w:p>
          <w:p w14:paraId="4DE2FE09" w14:textId="77777777" w:rsidR="008E08EA" w:rsidRPr="008E08EA" w:rsidRDefault="008E08EA" w:rsidP="008E08EA">
            <w:pPr>
              <w:numPr>
                <w:ilvl w:val="0"/>
                <w:numId w:val="3"/>
              </w:numPr>
              <w:spacing w:before="120" w:after="120" w:line="320" w:lineRule="atLeast"/>
              <w:ind w:left="318" w:hanging="218"/>
              <w:rPr>
                <w:rFonts w:cs="Calibri"/>
                <w:szCs w:val="22"/>
                <w:lang w:eastAsia="nl-NL"/>
              </w:rPr>
            </w:pPr>
            <w:r w:rsidRPr="008E08EA">
              <w:rPr>
                <w:rFonts w:cs="Calibri"/>
                <w:szCs w:val="22"/>
                <w:lang w:eastAsia="nl-NL"/>
              </w:rPr>
              <w:t>Human resource analysis in the field of higher education:</w:t>
            </w:r>
          </w:p>
          <w:p w14:paraId="183882EE" w14:textId="77777777" w:rsidR="008E08EA" w:rsidRPr="008E08EA" w:rsidRDefault="008E08EA" w:rsidP="008E08EA">
            <w:pPr>
              <w:numPr>
                <w:ilvl w:val="0"/>
                <w:numId w:val="4"/>
              </w:numPr>
              <w:spacing w:before="120" w:after="120" w:line="320" w:lineRule="atLeast"/>
              <w:rPr>
                <w:rFonts w:cs="Calibri"/>
                <w:szCs w:val="22"/>
                <w:lang w:eastAsia="nl-NL"/>
              </w:rPr>
            </w:pPr>
            <w:r w:rsidRPr="008E08EA">
              <w:rPr>
                <w:rFonts w:cs="Calibri"/>
                <w:szCs w:val="22"/>
                <w:lang w:eastAsia="nl-NL"/>
              </w:rPr>
              <w:t xml:space="preserve">Expertise analysis – information on the specific and general scientific field of the staff members, specifying the ISCED field, information about the relevant study </w:t>
            </w:r>
            <w:proofErr w:type="spellStart"/>
            <w:r w:rsidRPr="008E08EA">
              <w:rPr>
                <w:rFonts w:cs="Calibri"/>
                <w:szCs w:val="22"/>
                <w:lang w:eastAsia="nl-NL"/>
              </w:rPr>
              <w:t>programme</w:t>
            </w:r>
            <w:proofErr w:type="spellEnd"/>
            <w:r w:rsidRPr="008E08EA">
              <w:rPr>
                <w:rFonts w:cs="Calibri"/>
                <w:szCs w:val="22"/>
                <w:lang w:eastAsia="nl-NL"/>
              </w:rPr>
              <w:t xml:space="preserve">(s) in which this professional is engaged, whether that </w:t>
            </w:r>
            <w:r w:rsidRPr="008E08EA">
              <w:rPr>
                <w:rFonts w:cs="Calibri"/>
                <w:szCs w:val="22"/>
                <w:lang w:eastAsia="nl-NL"/>
              </w:rPr>
              <w:lastRenderedPageBreak/>
              <w:t xml:space="preserve">study </w:t>
            </w:r>
            <w:proofErr w:type="spellStart"/>
            <w:r w:rsidRPr="008E08EA">
              <w:rPr>
                <w:rFonts w:cs="Calibri"/>
                <w:szCs w:val="22"/>
                <w:lang w:eastAsia="nl-NL"/>
              </w:rPr>
              <w:t>programme</w:t>
            </w:r>
            <w:proofErr w:type="spellEnd"/>
            <w:r w:rsidRPr="008E08EA">
              <w:rPr>
                <w:rFonts w:cs="Calibri"/>
                <w:szCs w:val="22"/>
                <w:lang w:eastAsia="nl-NL"/>
              </w:rPr>
              <w:t xml:space="preserve"> is accredited as applied or academic, and fields as prescribed by law;</w:t>
            </w:r>
          </w:p>
          <w:p w14:paraId="4B03935E" w14:textId="77777777" w:rsidR="008E08EA" w:rsidRPr="008E08EA" w:rsidRDefault="008E08EA" w:rsidP="008E08EA">
            <w:pPr>
              <w:numPr>
                <w:ilvl w:val="0"/>
                <w:numId w:val="4"/>
              </w:numPr>
              <w:spacing w:before="120" w:after="120" w:line="320" w:lineRule="atLeast"/>
              <w:rPr>
                <w:rFonts w:cs="Calibri"/>
                <w:szCs w:val="22"/>
                <w:lang w:eastAsia="nl-NL"/>
              </w:rPr>
            </w:pPr>
            <w:r w:rsidRPr="008E08EA">
              <w:rPr>
                <w:rFonts w:cs="Calibri"/>
                <w:szCs w:val="22"/>
                <w:lang w:eastAsia="nl-NL"/>
              </w:rPr>
              <w:t xml:space="preserve">In case the staff member teaches at one of the study </w:t>
            </w:r>
            <w:proofErr w:type="spellStart"/>
            <w:r w:rsidRPr="008E08EA">
              <w:rPr>
                <w:rFonts w:cs="Calibri"/>
                <w:szCs w:val="22"/>
                <w:lang w:eastAsia="nl-NL"/>
              </w:rPr>
              <w:t>programmes</w:t>
            </w:r>
            <w:proofErr w:type="spellEnd"/>
            <w:r w:rsidRPr="008E08EA">
              <w:rPr>
                <w:rFonts w:cs="Calibri"/>
                <w:szCs w:val="22"/>
                <w:lang w:eastAsia="nl-NL"/>
              </w:rPr>
              <w:t>, it should be specified whether the whole teaching process or part of it is conducted in a foreign language, if that information is available (primarily in the subject list as part of accreditation documents and in the course catalog published on the independent higher education institution’s website);</w:t>
            </w:r>
          </w:p>
          <w:p w14:paraId="63394BBF" w14:textId="77777777" w:rsidR="008E08EA" w:rsidRPr="008E08EA" w:rsidRDefault="008E08EA" w:rsidP="008E08EA">
            <w:pPr>
              <w:numPr>
                <w:ilvl w:val="0"/>
                <w:numId w:val="4"/>
              </w:numPr>
              <w:spacing w:before="120" w:after="120" w:line="320" w:lineRule="atLeast"/>
              <w:rPr>
                <w:rFonts w:cs="Calibri"/>
                <w:szCs w:val="22"/>
                <w:lang w:eastAsia="nl-NL"/>
              </w:rPr>
            </w:pPr>
            <w:r w:rsidRPr="008E08EA">
              <w:rPr>
                <w:rFonts w:cs="Calibri"/>
                <w:szCs w:val="22"/>
                <w:lang w:eastAsia="nl-NL"/>
              </w:rPr>
              <w:t>There should be a possibility of data overview/filtering by name of independent higher education institution, type of higher education institution within it where a teacher works, institution type and type of ownership – private or founded by the state;</w:t>
            </w:r>
          </w:p>
          <w:p w14:paraId="281BCCFC" w14:textId="77777777" w:rsidR="008E08EA" w:rsidRPr="008E08EA" w:rsidRDefault="008E08EA" w:rsidP="008E08EA">
            <w:pPr>
              <w:numPr>
                <w:ilvl w:val="0"/>
                <w:numId w:val="3"/>
              </w:numPr>
              <w:spacing w:before="120" w:after="120" w:line="320" w:lineRule="atLeast"/>
              <w:ind w:left="318" w:hanging="218"/>
              <w:rPr>
                <w:rFonts w:cs="Calibri"/>
                <w:i/>
                <w:iCs/>
                <w:szCs w:val="22"/>
                <w:lang w:val="en-GB" w:eastAsia="nl-NL"/>
              </w:rPr>
            </w:pPr>
            <w:r w:rsidRPr="008E08EA">
              <w:rPr>
                <w:rFonts w:cs="Calibri"/>
                <w:szCs w:val="22"/>
                <w:lang w:eastAsia="nl-NL"/>
              </w:rPr>
              <w:t xml:space="preserve">The analysis should contain information about the age structure with human resources projections in 5 and 10 years if </w:t>
            </w:r>
            <w:r w:rsidRPr="008E08EA">
              <w:rPr>
                <w:rFonts w:cs="Calibri"/>
                <w:szCs w:val="22"/>
                <w:lang w:eastAsia="nl-NL"/>
              </w:rPr>
              <w:lastRenderedPageBreak/>
              <w:t>new teaching staff is and is not employed and considering statutory retirement age.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D9396EB" w14:textId="77777777" w:rsidR="008E08EA" w:rsidRPr="008E08EA" w:rsidRDefault="008E08EA" w:rsidP="008E08EA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="Calibri" w:cs="Calibri"/>
                <w:szCs w:val="22"/>
                <w:lang w:val="en-GB"/>
              </w:rPr>
            </w:pPr>
            <w:r w:rsidRPr="008E08EA">
              <w:rPr>
                <w:rFonts w:eastAsia="Calibri" w:cs="Calibri"/>
                <w:szCs w:val="22"/>
                <w:lang w:val="en-GB"/>
              </w:rPr>
              <w:lastRenderedPageBreak/>
              <w:t xml:space="preserve">20 </w:t>
            </w:r>
            <w:proofErr w:type="spellStart"/>
            <w:r w:rsidRPr="008E08EA">
              <w:rPr>
                <w:rFonts w:eastAsia="Calibri" w:cs="Calibri"/>
                <w:szCs w:val="22"/>
                <w:lang w:val="en-GB"/>
              </w:rPr>
              <w:t>wd</w:t>
            </w:r>
            <w:proofErr w:type="spellEnd"/>
          </w:p>
        </w:tc>
        <w:tc>
          <w:tcPr>
            <w:tcW w:w="3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2119821" w14:textId="77777777" w:rsidR="008E08EA" w:rsidRPr="008E08EA" w:rsidRDefault="008E08EA" w:rsidP="008E08EA">
            <w:pPr>
              <w:numPr>
                <w:ilvl w:val="0"/>
                <w:numId w:val="2"/>
              </w:numPr>
              <w:spacing w:after="160" w:line="259" w:lineRule="auto"/>
              <w:ind w:left="227" w:hanging="218"/>
              <w:contextualSpacing/>
              <w:rPr>
                <w:rFonts w:eastAsia="Calibri"/>
                <w:szCs w:val="22"/>
                <w:lang w:val="en-GB" w:eastAsia="tr-TR"/>
              </w:rPr>
            </w:pPr>
            <w:r w:rsidRPr="008E08EA">
              <w:rPr>
                <w:rFonts w:eastAsia="Calibri"/>
                <w:szCs w:val="22"/>
                <w:lang w:val="en-GB" w:eastAsia="tr-TR"/>
              </w:rPr>
              <w:t>Higher education human resource analysis in accordance with specifications that includes a narrative explanation accompanied by an Excel file with all the findings and charts by required categories.</w:t>
            </w:r>
          </w:p>
        </w:tc>
      </w:tr>
      <w:tr w:rsidR="008E08EA" w:rsidRPr="008E08EA" w14:paraId="799936E5" w14:textId="77777777" w:rsidTr="00A37A74">
        <w:trPr>
          <w:trHeight w:val="583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65E1543" w14:textId="77777777" w:rsidR="008E08EA" w:rsidRPr="008E08EA" w:rsidRDefault="008E08EA" w:rsidP="008E08EA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="Calibri" w:cs="Calibri"/>
                <w:b/>
                <w:szCs w:val="22"/>
                <w:lang w:val="en-GB"/>
              </w:rPr>
            </w:pPr>
            <w:r w:rsidRPr="008E08EA">
              <w:rPr>
                <w:rFonts w:eastAsia="Calibri" w:cs="Calibri"/>
                <w:b/>
                <w:szCs w:val="22"/>
                <w:lang w:val="en-GB"/>
              </w:rPr>
              <w:lastRenderedPageBreak/>
              <w:t xml:space="preserve">Total 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2627FC9" w14:textId="77777777" w:rsidR="008E08EA" w:rsidRPr="008E08EA" w:rsidRDefault="008E08EA" w:rsidP="008E08EA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="Calibri" w:cs="Calibri"/>
                <w:b/>
                <w:szCs w:val="22"/>
                <w:lang w:val="en-GB"/>
              </w:rPr>
            </w:pP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7CD10B2" w14:textId="77777777" w:rsidR="008E08EA" w:rsidRPr="008E08EA" w:rsidRDefault="008E08EA" w:rsidP="008E08EA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="Calibri" w:cs="Calibri"/>
                <w:b/>
                <w:szCs w:val="22"/>
                <w:lang w:val="en-GB"/>
              </w:rPr>
            </w:pPr>
            <w:r w:rsidRPr="008E08EA">
              <w:rPr>
                <w:rFonts w:eastAsia="Calibri" w:cs="Calibri"/>
                <w:b/>
                <w:szCs w:val="22"/>
                <w:lang w:val="en-GB"/>
              </w:rPr>
              <w:t>20 WD</w:t>
            </w:r>
          </w:p>
        </w:tc>
        <w:tc>
          <w:tcPr>
            <w:tcW w:w="3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1064BDD" w14:textId="77777777" w:rsidR="008E08EA" w:rsidRPr="008E08EA" w:rsidRDefault="008E08EA" w:rsidP="008E08EA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="Calibri" w:cs="Calibri"/>
                <w:b/>
                <w:szCs w:val="22"/>
                <w:lang w:val="en-GB"/>
              </w:rPr>
            </w:pPr>
          </w:p>
        </w:tc>
      </w:tr>
    </w:tbl>
    <w:p w14:paraId="05DBF8B0" w14:textId="77777777" w:rsidR="008E08EA" w:rsidRPr="008E08EA" w:rsidRDefault="008E08EA" w:rsidP="008E08EA">
      <w:pPr>
        <w:spacing w:after="120"/>
        <w:jc w:val="both"/>
        <w:rPr>
          <w:rFonts w:eastAsia="Calibri" w:cs="Calibri"/>
          <w:b/>
          <w:i/>
          <w:color w:val="FF6600"/>
          <w:szCs w:val="22"/>
          <w:lang w:val="en-GB"/>
        </w:rPr>
      </w:pPr>
    </w:p>
    <w:p w14:paraId="62E03766" w14:textId="77777777" w:rsidR="008E08EA" w:rsidRPr="008E08EA" w:rsidRDefault="008E08EA" w:rsidP="008E08EA">
      <w:pPr>
        <w:spacing w:after="120"/>
        <w:jc w:val="both"/>
        <w:rPr>
          <w:rFonts w:eastAsia="Calibri" w:cs="Calibri"/>
          <w:i/>
          <w:szCs w:val="22"/>
          <w:lang w:val="en-GB"/>
        </w:rPr>
      </w:pPr>
      <w:r w:rsidRPr="008E08EA">
        <w:rPr>
          <w:rFonts w:eastAsia="Calibri" w:cs="Calibri"/>
          <w:b/>
          <w:i/>
          <w:color w:val="FF6600"/>
          <w:szCs w:val="22"/>
          <w:lang w:val="en-GB"/>
        </w:rPr>
        <w:t>Note:</w:t>
      </w:r>
      <w:r w:rsidRPr="008E08EA">
        <w:rPr>
          <w:rFonts w:eastAsia="Calibri" w:cs="Calibri"/>
          <w:i/>
          <w:sz w:val="24"/>
          <w:lang w:val="en-GB"/>
        </w:rPr>
        <w:tab/>
      </w:r>
      <w:r w:rsidRPr="008E08EA">
        <w:rPr>
          <w:rFonts w:eastAsia="Calibri" w:cs="Calibri"/>
          <w:i/>
          <w:sz w:val="24"/>
          <w:lang w:val="en-GB"/>
        </w:rPr>
        <w:tab/>
      </w:r>
      <w:r w:rsidRPr="008E08EA">
        <w:rPr>
          <w:rFonts w:eastAsia="Calibri" w:cs="Calibri"/>
          <w:i/>
          <w:sz w:val="24"/>
          <w:lang w:val="en-GB"/>
        </w:rPr>
        <w:tab/>
      </w:r>
      <w:r w:rsidRPr="008E08EA">
        <w:rPr>
          <w:rFonts w:eastAsia="Calibri" w:cs="Calibri"/>
          <w:i/>
          <w:sz w:val="24"/>
          <w:lang w:val="en-GB"/>
        </w:rPr>
        <w:tab/>
      </w:r>
      <w:r w:rsidRPr="008E08EA">
        <w:rPr>
          <w:rFonts w:eastAsia="Calibri" w:cs="Calibri"/>
          <w:i/>
          <w:szCs w:val="22"/>
          <w:lang w:val="en-GB"/>
        </w:rPr>
        <w:t>For more information see the ToR</w:t>
      </w:r>
    </w:p>
    <w:p w14:paraId="4EBA3E7D" w14:textId="77777777" w:rsidR="008E08EA" w:rsidRPr="008E08EA" w:rsidRDefault="008E08EA" w:rsidP="008E08EA">
      <w:pPr>
        <w:spacing w:after="120"/>
        <w:jc w:val="both"/>
        <w:rPr>
          <w:rFonts w:eastAsia="Calibri" w:cs="Calibri"/>
          <w:szCs w:val="22"/>
          <w:lang w:val="en-GB"/>
        </w:rPr>
      </w:pPr>
      <w:r w:rsidRPr="008E08EA">
        <w:rPr>
          <w:rFonts w:eastAsia="Calibri" w:cs="Calibri"/>
          <w:b/>
          <w:i/>
          <w:color w:val="FF6600"/>
          <w:szCs w:val="22"/>
          <w:lang w:val="en-GB"/>
        </w:rPr>
        <w:t>Number of required experts:</w:t>
      </w:r>
      <w:r w:rsidRPr="008E08EA">
        <w:rPr>
          <w:rFonts w:eastAsia="Calibri" w:cs="Calibri"/>
          <w:szCs w:val="22"/>
          <w:lang w:val="en-GB"/>
        </w:rPr>
        <w:tab/>
        <w:t>One (1) Senior Non-Key Expert</w:t>
      </w:r>
    </w:p>
    <w:p w14:paraId="59FC139B" w14:textId="77777777" w:rsidR="008E08EA" w:rsidRPr="008E08EA" w:rsidRDefault="008E08EA" w:rsidP="008E08EA">
      <w:pPr>
        <w:spacing w:after="120"/>
        <w:jc w:val="both"/>
        <w:rPr>
          <w:rFonts w:eastAsia="Calibri" w:cs="Calibri"/>
          <w:szCs w:val="22"/>
          <w:lang w:val="en-GB"/>
        </w:rPr>
      </w:pPr>
      <w:r w:rsidRPr="008E08EA">
        <w:rPr>
          <w:rFonts w:eastAsia="Calibri" w:cs="Calibri"/>
          <w:b/>
          <w:bCs/>
          <w:i/>
          <w:color w:val="FF6600"/>
          <w:szCs w:val="22"/>
          <w:lang w:val="en-GB"/>
        </w:rPr>
        <w:t>Duration of the assignment:</w:t>
      </w:r>
      <w:r w:rsidRPr="008E08EA">
        <w:rPr>
          <w:rFonts w:eastAsia="Calibri" w:cs="Calibri"/>
          <w:b/>
          <w:bCs/>
          <w:i/>
          <w:color w:val="FF6600"/>
          <w:szCs w:val="22"/>
          <w:lang w:val="en-GB"/>
        </w:rPr>
        <w:tab/>
      </w:r>
      <w:r w:rsidRPr="008E08EA">
        <w:rPr>
          <w:rFonts w:eastAsia="Calibri" w:cs="Calibri"/>
          <w:szCs w:val="22"/>
          <w:lang w:val="en-GB"/>
        </w:rPr>
        <w:t>Up to a total of 20 working days</w:t>
      </w:r>
    </w:p>
    <w:p w14:paraId="3689051D" w14:textId="77777777" w:rsidR="008E08EA" w:rsidRPr="008E08EA" w:rsidRDefault="008E08EA" w:rsidP="008E08EA">
      <w:pPr>
        <w:spacing w:after="120"/>
        <w:jc w:val="both"/>
        <w:rPr>
          <w:rFonts w:eastAsia="Calibri" w:cs="Calibri"/>
          <w:sz w:val="24"/>
          <w:lang w:val="en-GB"/>
        </w:rPr>
      </w:pPr>
      <w:r w:rsidRPr="008E08EA">
        <w:rPr>
          <w:rFonts w:eastAsia="Calibri" w:cs="Calibri"/>
          <w:b/>
          <w:bCs/>
          <w:i/>
          <w:color w:val="FF6600"/>
          <w:szCs w:val="22"/>
          <w:lang w:val="en-GB"/>
        </w:rPr>
        <w:t>Period of assignment:</w:t>
      </w:r>
      <w:r w:rsidRPr="008E08EA">
        <w:rPr>
          <w:rFonts w:eastAsia="Calibri" w:cs="Calibri"/>
          <w:sz w:val="24"/>
          <w:lang w:val="en-GB"/>
        </w:rPr>
        <w:tab/>
      </w:r>
      <w:r w:rsidRPr="008E08EA">
        <w:rPr>
          <w:rFonts w:eastAsia="Calibri" w:cs="Calibri"/>
          <w:sz w:val="24"/>
          <w:lang w:val="en-GB"/>
        </w:rPr>
        <w:tab/>
      </w:r>
      <w:r w:rsidRPr="008E08EA">
        <w:rPr>
          <w:rFonts w:eastAsia="Calibri" w:cs="Calibri"/>
          <w:szCs w:val="22"/>
          <w:lang w:val="en-GB"/>
        </w:rPr>
        <w:t>December 2019 - February 2020</w:t>
      </w:r>
      <w:r w:rsidRPr="008E08EA">
        <w:rPr>
          <w:rFonts w:eastAsia="Calibri" w:cs="Calibri"/>
          <w:sz w:val="24"/>
          <w:lang w:val="en-GB"/>
        </w:rPr>
        <w:t>.</w:t>
      </w:r>
    </w:p>
    <w:p w14:paraId="41960147" w14:textId="77777777" w:rsidR="008E08EA" w:rsidRPr="008E08EA" w:rsidRDefault="008E08EA" w:rsidP="008E08EA">
      <w:pPr>
        <w:spacing w:after="120"/>
        <w:jc w:val="both"/>
        <w:rPr>
          <w:rFonts w:eastAsia="Calibri" w:cs="Calibri"/>
          <w:szCs w:val="22"/>
          <w:lang w:val="en-GB"/>
        </w:rPr>
      </w:pPr>
      <w:r w:rsidRPr="008E08EA">
        <w:rPr>
          <w:rFonts w:eastAsia="Calibri" w:cs="Calibri"/>
          <w:b/>
          <w:i/>
          <w:color w:val="FF6600"/>
          <w:szCs w:val="22"/>
          <w:lang w:val="en-GB"/>
        </w:rPr>
        <w:t>Place of assignment:</w:t>
      </w:r>
      <w:r w:rsidRPr="008E08EA">
        <w:rPr>
          <w:rFonts w:eastAsia="Calibri" w:cs="Calibri"/>
          <w:b/>
          <w:i/>
          <w:color w:val="FF6600"/>
          <w:szCs w:val="22"/>
          <w:lang w:val="en-GB"/>
        </w:rPr>
        <w:tab/>
      </w:r>
      <w:r w:rsidRPr="008E08EA">
        <w:rPr>
          <w:rFonts w:eastAsia="Calibri" w:cs="Calibri"/>
          <w:sz w:val="24"/>
          <w:lang w:val="en-GB"/>
        </w:rPr>
        <w:tab/>
      </w:r>
      <w:r w:rsidRPr="008E08EA">
        <w:rPr>
          <w:rFonts w:eastAsia="Calibri" w:cs="Calibri"/>
          <w:szCs w:val="22"/>
          <w:lang w:val="en-GB"/>
        </w:rPr>
        <w:t>Belgrade, Serbia</w:t>
      </w:r>
    </w:p>
    <w:p w14:paraId="32BBCF2B" w14:textId="77777777" w:rsidR="008E08EA" w:rsidRPr="008E08EA" w:rsidRDefault="008E08EA" w:rsidP="008E08EA">
      <w:pPr>
        <w:spacing w:after="120"/>
        <w:jc w:val="both"/>
        <w:rPr>
          <w:rFonts w:eastAsia="Calibri" w:cs="Calibri"/>
          <w:bCs/>
          <w:szCs w:val="22"/>
          <w:lang w:val="en-GB"/>
        </w:rPr>
      </w:pPr>
      <w:r w:rsidRPr="008E08EA">
        <w:rPr>
          <w:rFonts w:eastAsia="Calibri" w:cs="Calibri"/>
          <w:b/>
          <w:bCs/>
          <w:i/>
          <w:color w:val="FF6600"/>
          <w:szCs w:val="22"/>
          <w:lang w:val="en-GB"/>
        </w:rPr>
        <w:t>Working language:</w:t>
      </w:r>
      <w:r w:rsidRPr="008E08EA">
        <w:rPr>
          <w:rFonts w:eastAsia="Calibri" w:cs="Calibri"/>
          <w:b/>
          <w:bCs/>
          <w:i/>
          <w:color w:val="FF6600"/>
          <w:szCs w:val="22"/>
          <w:lang w:val="en-GB"/>
        </w:rPr>
        <w:tab/>
      </w:r>
      <w:r w:rsidRPr="008E08EA">
        <w:rPr>
          <w:rFonts w:eastAsia="Calibri" w:cs="Calibri"/>
          <w:b/>
          <w:bCs/>
          <w:i/>
          <w:color w:val="FF6600"/>
          <w:szCs w:val="22"/>
          <w:lang w:val="en-GB"/>
        </w:rPr>
        <w:tab/>
      </w:r>
      <w:r w:rsidRPr="008E08EA">
        <w:rPr>
          <w:rFonts w:eastAsia="Calibri" w:cs="Calibri"/>
          <w:bCs/>
          <w:szCs w:val="22"/>
          <w:lang w:val="en-GB"/>
        </w:rPr>
        <w:t>English</w:t>
      </w:r>
    </w:p>
    <w:p w14:paraId="6A077E4F" w14:textId="77777777" w:rsidR="008E08EA" w:rsidRPr="008E08EA" w:rsidRDefault="008E08EA" w:rsidP="008E08EA">
      <w:pPr>
        <w:spacing w:after="120"/>
        <w:jc w:val="both"/>
        <w:rPr>
          <w:rFonts w:eastAsia="Calibri" w:cs="Calibri"/>
          <w:b/>
          <w:i/>
          <w:color w:val="FF6600"/>
          <w:szCs w:val="22"/>
          <w:lang w:val="en-GB"/>
        </w:rPr>
      </w:pPr>
    </w:p>
    <w:p w14:paraId="3C8586CC" w14:textId="77777777" w:rsidR="008E08EA" w:rsidRPr="008E08EA" w:rsidRDefault="008E08EA" w:rsidP="008E08EA">
      <w:pPr>
        <w:spacing w:after="120"/>
        <w:jc w:val="both"/>
        <w:rPr>
          <w:rFonts w:eastAsia="Calibri" w:cs="Calibri"/>
          <w:b/>
          <w:i/>
          <w:color w:val="FF6600"/>
          <w:szCs w:val="22"/>
          <w:lang w:val="en-GB"/>
        </w:rPr>
      </w:pPr>
      <w:r w:rsidRPr="008E08EA">
        <w:rPr>
          <w:rFonts w:eastAsia="Calibri" w:cs="Calibri"/>
          <w:b/>
          <w:i/>
          <w:color w:val="FF6600"/>
          <w:szCs w:val="22"/>
          <w:lang w:val="en-GB"/>
        </w:rPr>
        <w:t>Requirements for the position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425C3A" w:rsidRPr="00C37B6D" w14:paraId="779700EC" w14:textId="77777777" w:rsidTr="00B320FB">
        <w:trPr>
          <w:trHeight w:val="416"/>
        </w:trPr>
        <w:tc>
          <w:tcPr>
            <w:tcW w:w="9498" w:type="dxa"/>
            <w:shd w:val="clear" w:color="auto" w:fill="auto"/>
          </w:tcPr>
          <w:p w14:paraId="10B5AE92" w14:textId="77777777" w:rsidR="00425C3A" w:rsidRPr="00C37B6D" w:rsidRDefault="00425C3A" w:rsidP="00B320FB">
            <w:pPr>
              <w:tabs>
                <w:tab w:val="left" w:pos="360"/>
              </w:tabs>
              <w:spacing w:after="120"/>
              <w:ind w:right="900"/>
              <w:rPr>
                <w:rFonts w:cs="Calibri"/>
                <w:i/>
                <w:szCs w:val="22"/>
                <w:u w:val="single"/>
                <w:lang w:val="en-GB"/>
              </w:rPr>
            </w:pPr>
            <w:r w:rsidRPr="00C37B6D">
              <w:rPr>
                <w:rFonts w:cs="Calibri"/>
                <w:i/>
                <w:szCs w:val="22"/>
                <w:u w:val="single"/>
                <w:lang w:val="en-GB"/>
              </w:rPr>
              <w:t>Qualifications and skills:</w:t>
            </w:r>
          </w:p>
          <w:p w14:paraId="24F6C3A0" w14:textId="77777777" w:rsidR="00425C3A" w:rsidRPr="00C37B6D" w:rsidRDefault="00425C3A" w:rsidP="00B320FB">
            <w:pPr>
              <w:numPr>
                <w:ilvl w:val="0"/>
                <w:numId w:val="1"/>
              </w:numPr>
              <w:tabs>
                <w:tab w:val="left" w:pos="360"/>
              </w:tabs>
              <w:spacing w:after="120" w:line="259" w:lineRule="auto"/>
              <w:ind w:right="902"/>
              <w:rPr>
                <w:rFonts w:cs="Calibri"/>
                <w:i/>
                <w:szCs w:val="22"/>
                <w:u w:val="single"/>
                <w:lang w:val="en-GB"/>
              </w:rPr>
            </w:pPr>
            <w:r w:rsidRPr="00C37B6D">
              <w:rPr>
                <w:rFonts w:cs="Calibri"/>
                <w:i/>
                <w:szCs w:val="22"/>
                <w:lang w:val="en-GB"/>
              </w:rPr>
              <w:t>A University Degree (where a university degree has been awarded on completion of three years of study in a university or equivalent institution) or at least 5 years of relevant professional experience in addition to General Professional Experience</w:t>
            </w:r>
          </w:p>
          <w:p w14:paraId="29BB8786" w14:textId="77777777" w:rsidR="00425C3A" w:rsidRPr="00C37B6D" w:rsidRDefault="00425C3A" w:rsidP="00B320FB">
            <w:pPr>
              <w:numPr>
                <w:ilvl w:val="0"/>
                <w:numId w:val="1"/>
              </w:numPr>
              <w:tabs>
                <w:tab w:val="left" w:pos="360"/>
              </w:tabs>
              <w:spacing w:after="120" w:line="259" w:lineRule="auto"/>
              <w:ind w:left="714" w:right="902" w:hanging="357"/>
              <w:rPr>
                <w:rFonts w:cs="Calibri"/>
                <w:i/>
                <w:szCs w:val="22"/>
                <w:u w:val="single"/>
                <w:lang w:val="en-GB"/>
              </w:rPr>
            </w:pPr>
            <w:r w:rsidRPr="00C37B6D">
              <w:rPr>
                <w:rFonts w:cs="Calibri"/>
                <w:i/>
                <w:szCs w:val="22"/>
              </w:rPr>
              <w:t>Proficiency in written and spoken English</w:t>
            </w:r>
          </w:p>
          <w:p w14:paraId="1A4AF493" w14:textId="77777777" w:rsidR="00425C3A" w:rsidRPr="00C37B6D" w:rsidRDefault="00425C3A" w:rsidP="00B320FB">
            <w:pPr>
              <w:numPr>
                <w:ilvl w:val="0"/>
                <w:numId w:val="1"/>
              </w:numPr>
              <w:tabs>
                <w:tab w:val="left" w:pos="360"/>
              </w:tabs>
              <w:spacing w:after="120" w:line="259" w:lineRule="auto"/>
              <w:ind w:left="714" w:right="902" w:hanging="357"/>
              <w:rPr>
                <w:rFonts w:cs="Calibri"/>
                <w:i/>
                <w:szCs w:val="22"/>
                <w:u w:val="single"/>
                <w:lang w:val="en-GB"/>
              </w:rPr>
            </w:pPr>
            <w:r w:rsidRPr="00C37B6D">
              <w:rPr>
                <w:rFonts w:cs="Calibri"/>
                <w:i/>
                <w:szCs w:val="22"/>
                <w:lang w:val="en-GB"/>
              </w:rPr>
              <w:t xml:space="preserve">Have excellent oral and written communication and analytical skills </w:t>
            </w:r>
          </w:p>
          <w:p w14:paraId="48957D86" w14:textId="77777777" w:rsidR="00425C3A" w:rsidRPr="00C37B6D" w:rsidRDefault="00425C3A" w:rsidP="00B320FB">
            <w:pPr>
              <w:numPr>
                <w:ilvl w:val="0"/>
                <w:numId w:val="1"/>
              </w:numPr>
              <w:tabs>
                <w:tab w:val="left" w:pos="360"/>
              </w:tabs>
              <w:spacing w:after="120" w:line="259" w:lineRule="auto"/>
              <w:ind w:left="714" w:right="902" w:hanging="357"/>
              <w:rPr>
                <w:rFonts w:cs="Calibri"/>
                <w:i/>
                <w:szCs w:val="22"/>
                <w:u w:val="single"/>
                <w:lang w:val="en-GB"/>
              </w:rPr>
            </w:pPr>
            <w:r w:rsidRPr="00C37B6D">
              <w:rPr>
                <w:rFonts w:cs="Calibri"/>
                <w:i/>
                <w:szCs w:val="22"/>
                <w:lang w:val="en-GB"/>
              </w:rPr>
              <w:t xml:space="preserve">Have excellent team working abilities </w:t>
            </w:r>
          </w:p>
          <w:p w14:paraId="29FD5A84" w14:textId="77777777" w:rsidR="00425C3A" w:rsidRPr="00C37B6D" w:rsidRDefault="00425C3A" w:rsidP="00B320FB">
            <w:pPr>
              <w:numPr>
                <w:ilvl w:val="0"/>
                <w:numId w:val="1"/>
              </w:numPr>
              <w:tabs>
                <w:tab w:val="left" w:pos="360"/>
              </w:tabs>
              <w:spacing w:after="120" w:line="259" w:lineRule="auto"/>
              <w:ind w:left="714" w:right="902" w:hanging="357"/>
              <w:rPr>
                <w:rFonts w:cs="Calibri"/>
                <w:i/>
                <w:szCs w:val="22"/>
                <w:lang w:val="en-GB"/>
              </w:rPr>
            </w:pPr>
            <w:r w:rsidRPr="00C37B6D">
              <w:rPr>
                <w:rFonts w:cs="Calibri"/>
                <w:i/>
                <w:szCs w:val="22"/>
                <w:lang w:val="en-GB"/>
              </w:rPr>
              <w:t>Strong communication and presentation skills and the ability to transfer his/her knowledge effectively</w:t>
            </w:r>
          </w:p>
          <w:p w14:paraId="778655D0" w14:textId="77777777" w:rsidR="00425C3A" w:rsidRPr="00C37B6D" w:rsidRDefault="00425C3A" w:rsidP="00B320FB">
            <w:pPr>
              <w:numPr>
                <w:ilvl w:val="0"/>
                <w:numId w:val="1"/>
              </w:numPr>
              <w:tabs>
                <w:tab w:val="left" w:pos="360"/>
              </w:tabs>
              <w:spacing w:after="160" w:line="259" w:lineRule="auto"/>
              <w:ind w:right="902"/>
              <w:rPr>
                <w:rFonts w:cs="Calibri"/>
                <w:i/>
                <w:szCs w:val="22"/>
                <w:u w:val="single"/>
                <w:lang w:val="en-GB"/>
              </w:rPr>
            </w:pPr>
            <w:r w:rsidRPr="00C37B6D">
              <w:rPr>
                <w:rFonts w:cs="Calibri"/>
                <w:i/>
                <w:szCs w:val="22"/>
              </w:rPr>
              <w:t>Knowledge of Serbian language (or other local languages- Bosnian, Croatian, Montenegrin) will be considered as an advantage</w:t>
            </w:r>
            <w:r w:rsidRPr="00C37B6D">
              <w:rPr>
                <w:rFonts w:cs="Calibri"/>
                <w:i/>
                <w:szCs w:val="22"/>
                <w:u w:val="single"/>
                <w:lang w:val="en-GB"/>
              </w:rPr>
              <w:t xml:space="preserve"> </w:t>
            </w:r>
          </w:p>
        </w:tc>
      </w:tr>
      <w:tr w:rsidR="00425C3A" w:rsidRPr="00C37B6D" w14:paraId="48D5653A" w14:textId="77777777" w:rsidTr="00B320FB">
        <w:trPr>
          <w:trHeight w:val="568"/>
        </w:trPr>
        <w:tc>
          <w:tcPr>
            <w:tcW w:w="9498" w:type="dxa"/>
            <w:shd w:val="clear" w:color="auto" w:fill="auto"/>
          </w:tcPr>
          <w:p w14:paraId="770B6161" w14:textId="77777777" w:rsidR="00425C3A" w:rsidRPr="00C37B6D" w:rsidRDefault="00425C3A" w:rsidP="00B320FB">
            <w:pPr>
              <w:tabs>
                <w:tab w:val="left" w:pos="360"/>
              </w:tabs>
              <w:spacing w:after="120"/>
              <w:ind w:right="900"/>
              <w:rPr>
                <w:rFonts w:cs="Calibri"/>
                <w:i/>
                <w:szCs w:val="22"/>
                <w:u w:val="single"/>
                <w:lang w:val="en-GB"/>
              </w:rPr>
            </w:pPr>
            <w:r w:rsidRPr="00C37B6D">
              <w:rPr>
                <w:rFonts w:cs="Calibri"/>
                <w:i/>
                <w:szCs w:val="22"/>
                <w:u w:val="single"/>
                <w:lang w:val="en-GB"/>
              </w:rPr>
              <w:t>General Professional Experience:</w:t>
            </w:r>
          </w:p>
          <w:p w14:paraId="0AA3CBFD" w14:textId="77777777" w:rsidR="00425C3A" w:rsidRPr="00C37B6D" w:rsidRDefault="00425C3A" w:rsidP="00B320FB">
            <w:pPr>
              <w:numPr>
                <w:ilvl w:val="0"/>
                <w:numId w:val="1"/>
              </w:numPr>
              <w:spacing w:after="120" w:line="259" w:lineRule="auto"/>
              <w:rPr>
                <w:rFonts w:eastAsia="Calibri" w:cs="Calibri"/>
                <w:szCs w:val="22"/>
                <w:lang w:val="en-GB"/>
              </w:rPr>
            </w:pPr>
            <w:r w:rsidRPr="00C37B6D">
              <w:rPr>
                <w:rFonts w:eastAsia="Calibri" w:cs="Calibri"/>
                <w:szCs w:val="22"/>
                <w:lang w:val="en-GB"/>
              </w:rPr>
              <w:t>At least ten (10) years, preferable twelve (12) of proven professional experience in education sector</w:t>
            </w:r>
            <w:r w:rsidRPr="00C37B6D">
              <w:rPr>
                <w:rFonts w:cs="Calibri"/>
                <w:szCs w:val="22"/>
                <w:lang w:val="en-GB"/>
              </w:rPr>
              <w:t>.</w:t>
            </w:r>
          </w:p>
        </w:tc>
      </w:tr>
      <w:tr w:rsidR="00425C3A" w:rsidRPr="00C37B6D" w14:paraId="68CF5D6A" w14:textId="77777777" w:rsidTr="00B320FB">
        <w:trPr>
          <w:trHeight w:val="834"/>
        </w:trPr>
        <w:tc>
          <w:tcPr>
            <w:tcW w:w="9498" w:type="dxa"/>
          </w:tcPr>
          <w:p w14:paraId="3D994460" w14:textId="77777777" w:rsidR="00425C3A" w:rsidRPr="00C37B6D" w:rsidRDefault="00425C3A" w:rsidP="00B320FB">
            <w:pPr>
              <w:tabs>
                <w:tab w:val="left" w:pos="360"/>
              </w:tabs>
              <w:spacing w:after="120"/>
              <w:ind w:right="900"/>
              <w:rPr>
                <w:rFonts w:cs="Calibri"/>
                <w:i/>
                <w:szCs w:val="22"/>
                <w:u w:val="single"/>
                <w:lang w:val="en-GB"/>
              </w:rPr>
            </w:pPr>
            <w:r w:rsidRPr="00C37B6D">
              <w:rPr>
                <w:rFonts w:cs="Calibri"/>
                <w:i/>
                <w:szCs w:val="22"/>
                <w:u w:val="single"/>
                <w:lang w:val="en-GB"/>
              </w:rPr>
              <w:t>Specific Professional Experience:</w:t>
            </w:r>
          </w:p>
          <w:p w14:paraId="3BE0FCB4" w14:textId="77777777" w:rsidR="00425C3A" w:rsidRPr="00C37B6D" w:rsidRDefault="00425C3A" w:rsidP="00B320FB">
            <w:pPr>
              <w:numPr>
                <w:ilvl w:val="0"/>
                <w:numId w:val="5"/>
              </w:numPr>
              <w:tabs>
                <w:tab w:val="left" w:pos="360"/>
              </w:tabs>
              <w:spacing w:after="160" w:line="256" w:lineRule="auto"/>
              <w:ind w:right="902"/>
              <w:contextualSpacing/>
              <w:jc w:val="both"/>
              <w:rPr>
                <w:rFonts w:cs="Calibri"/>
                <w:i/>
                <w:szCs w:val="22"/>
                <w:lang w:val="en-GB"/>
              </w:rPr>
            </w:pPr>
            <w:r w:rsidRPr="00C37B6D">
              <w:rPr>
                <w:rFonts w:cs="Calibri"/>
                <w:bCs/>
                <w:i/>
                <w:szCs w:val="22"/>
              </w:rPr>
              <w:t xml:space="preserve">Minimum five (5), preferably seven (7) years of experience </w:t>
            </w:r>
            <w:proofErr w:type="gramStart"/>
            <w:r w:rsidRPr="00C37B6D">
              <w:rPr>
                <w:rFonts w:cs="Calibri"/>
                <w:bCs/>
                <w:i/>
                <w:szCs w:val="22"/>
              </w:rPr>
              <w:t>in :</w:t>
            </w:r>
            <w:proofErr w:type="gramEnd"/>
            <w:r w:rsidRPr="00C37B6D">
              <w:rPr>
                <w:rFonts w:cs="Calibri"/>
                <w:bCs/>
                <w:i/>
                <w:szCs w:val="22"/>
              </w:rPr>
              <w:t xml:space="preserve"> </w:t>
            </w:r>
          </w:p>
          <w:p w14:paraId="414B5976" w14:textId="77777777" w:rsidR="00425C3A" w:rsidRPr="00C37B6D" w:rsidRDefault="00425C3A" w:rsidP="00B320FB">
            <w:pPr>
              <w:numPr>
                <w:ilvl w:val="0"/>
                <w:numId w:val="6"/>
              </w:numPr>
              <w:tabs>
                <w:tab w:val="left" w:pos="360"/>
              </w:tabs>
              <w:spacing w:after="160" w:line="256" w:lineRule="auto"/>
              <w:ind w:right="902"/>
              <w:contextualSpacing/>
              <w:jc w:val="both"/>
              <w:rPr>
                <w:rFonts w:cs="Calibri"/>
                <w:i/>
                <w:szCs w:val="22"/>
                <w:lang w:val="en-GB"/>
              </w:rPr>
            </w:pPr>
            <w:r w:rsidRPr="00C37B6D">
              <w:rPr>
                <w:rFonts w:cs="Calibri"/>
                <w:i/>
                <w:szCs w:val="22"/>
                <w:lang w:val="en-GB"/>
              </w:rPr>
              <w:t xml:space="preserve">Serbian higher education system  </w:t>
            </w:r>
          </w:p>
          <w:p w14:paraId="02B3D611" w14:textId="77777777" w:rsidR="00425C3A" w:rsidRPr="00C37B6D" w:rsidRDefault="00425C3A" w:rsidP="00B320FB">
            <w:pPr>
              <w:numPr>
                <w:ilvl w:val="0"/>
                <w:numId w:val="6"/>
              </w:numPr>
              <w:tabs>
                <w:tab w:val="left" w:pos="360"/>
              </w:tabs>
              <w:spacing w:after="160" w:line="256" w:lineRule="auto"/>
              <w:ind w:right="902"/>
              <w:contextualSpacing/>
              <w:jc w:val="both"/>
              <w:rPr>
                <w:rFonts w:cs="Calibri"/>
                <w:i/>
                <w:szCs w:val="22"/>
                <w:lang w:val="en-GB"/>
              </w:rPr>
            </w:pPr>
            <w:r w:rsidRPr="00C37B6D">
              <w:rPr>
                <w:rFonts w:cs="Calibri"/>
                <w:i/>
                <w:szCs w:val="22"/>
                <w:lang w:val="en-GB"/>
              </w:rPr>
              <w:t>Conducting analyses in the field of human resources</w:t>
            </w:r>
          </w:p>
          <w:p w14:paraId="4828079E" w14:textId="77777777" w:rsidR="00425C3A" w:rsidRPr="00C37B6D" w:rsidRDefault="00425C3A" w:rsidP="00B320FB">
            <w:pPr>
              <w:numPr>
                <w:ilvl w:val="0"/>
                <w:numId w:val="6"/>
              </w:numPr>
              <w:tabs>
                <w:tab w:val="left" w:pos="360"/>
              </w:tabs>
              <w:spacing w:after="160" w:line="256" w:lineRule="auto"/>
              <w:ind w:right="902"/>
              <w:contextualSpacing/>
              <w:jc w:val="both"/>
              <w:rPr>
                <w:rFonts w:cs="Calibri"/>
                <w:b/>
                <w:i/>
                <w:szCs w:val="22"/>
              </w:rPr>
            </w:pPr>
            <w:r w:rsidRPr="00C37B6D">
              <w:rPr>
                <w:rFonts w:cs="Calibri"/>
                <w:i/>
                <w:szCs w:val="22"/>
                <w:lang w:val="en-GB"/>
              </w:rPr>
              <w:t xml:space="preserve">Implementation of research activities in higher education in order to support evidence-based policy making </w:t>
            </w:r>
          </w:p>
          <w:p w14:paraId="42B91024" w14:textId="77777777" w:rsidR="00425C3A" w:rsidRPr="00C37B6D" w:rsidRDefault="00425C3A" w:rsidP="00B320FB">
            <w:pPr>
              <w:tabs>
                <w:tab w:val="left" w:pos="360"/>
              </w:tabs>
              <w:spacing w:after="160" w:line="256" w:lineRule="auto"/>
              <w:ind w:left="720" w:right="902"/>
              <w:contextualSpacing/>
              <w:jc w:val="both"/>
              <w:rPr>
                <w:rFonts w:cs="Calibri"/>
                <w:b/>
                <w:i/>
                <w:szCs w:val="22"/>
              </w:rPr>
            </w:pPr>
          </w:p>
          <w:p w14:paraId="50AD1A75" w14:textId="77777777" w:rsidR="00425C3A" w:rsidRPr="00C37B6D" w:rsidRDefault="00425C3A" w:rsidP="00B320FB">
            <w:pPr>
              <w:numPr>
                <w:ilvl w:val="0"/>
                <w:numId w:val="1"/>
              </w:numPr>
              <w:tabs>
                <w:tab w:val="left" w:pos="360"/>
              </w:tabs>
              <w:spacing w:after="160" w:line="256" w:lineRule="auto"/>
              <w:ind w:right="902"/>
              <w:contextualSpacing/>
              <w:jc w:val="both"/>
              <w:rPr>
                <w:rFonts w:cs="Calibri"/>
                <w:b/>
                <w:i/>
                <w:szCs w:val="22"/>
              </w:rPr>
            </w:pPr>
            <w:r w:rsidRPr="00C37B6D">
              <w:rPr>
                <w:rFonts w:cs="Calibri"/>
                <w:i/>
                <w:szCs w:val="22"/>
                <w:lang w:val="en-GB"/>
              </w:rPr>
              <w:t>Knowledge of overall Serbian education system will be considered an advantage</w:t>
            </w:r>
          </w:p>
          <w:p w14:paraId="1BDCCB21" w14:textId="77777777" w:rsidR="00425C3A" w:rsidRPr="00C37B6D" w:rsidRDefault="00425C3A" w:rsidP="00B320FB">
            <w:pPr>
              <w:tabs>
                <w:tab w:val="left" w:pos="360"/>
              </w:tabs>
              <w:spacing w:after="120"/>
              <w:ind w:left="714" w:right="902"/>
              <w:rPr>
                <w:rFonts w:cs="Calibri"/>
                <w:i/>
                <w:szCs w:val="22"/>
                <w:lang w:val="en-GB"/>
              </w:rPr>
            </w:pPr>
          </w:p>
          <w:p w14:paraId="0069758D" w14:textId="77777777" w:rsidR="00425C3A" w:rsidRPr="00C37B6D" w:rsidRDefault="00425C3A" w:rsidP="00B320FB">
            <w:pPr>
              <w:tabs>
                <w:tab w:val="left" w:pos="360"/>
              </w:tabs>
              <w:spacing w:after="120"/>
              <w:ind w:right="902"/>
              <w:rPr>
                <w:rFonts w:ascii="Times New Roman" w:hAnsi="Times New Roman"/>
                <w:sz w:val="24"/>
                <w:lang w:val="en-GB"/>
              </w:rPr>
            </w:pPr>
          </w:p>
        </w:tc>
      </w:tr>
    </w:tbl>
    <w:p w14:paraId="6053EEF1" w14:textId="77777777" w:rsidR="008E08EA" w:rsidRPr="008E08EA" w:rsidRDefault="008E08EA" w:rsidP="008E08EA">
      <w:pPr>
        <w:spacing w:after="120"/>
        <w:jc w:val="both"/>
        <w:rPr>
          <w:rFonts w:eastAsia="Calibri" w:cs="Calibri"/>
          <w:b/>
          <w:i/>
          <w:color w:val="FF6600"/>
          <w:szCs w:val="22"/>
          <w:lang w:val="en-GB"/>
        </w:rPr>
      </w:pPr>
    </w:p>
    <w:p w14:paraId="0F027B1B" w14:textId="77777777" w:rsidR="008E08EA" w:rsidRPr="008E08EA" w:rsidRDefault="008E08EA" w:rsidP="008E08EA">
      <w:pPr>
        <w:spacing w:after="120"/>
        <w:jc w:val="both"/>
        <w:rPr>
          <w:rFonts w:eastAsia="Calibri" w:cs="Calibri"/>
          <w:b/>
          <w:i/>
          <w:color w:val="FF6600"/>
          <w:szCs w:val="22"/>
          <w:lang w:val="en-GB"/>
        </w:rPr>
      </w:pPr>
      <w:r w:rsidRPr="008E08EA">
        <w:rPr>
          <w:rFonts w:eastAsia="Calibri" w:cs="Calibri"/>
          <w:b/>
          <w:i/>
          <w:color w:val="FF6600"/>
          <w:szCs w:val="22"/>
          <w:lang w:val="en-GB"/>
        </w:rPr>
        <w:t>Further requirements:</w:t>
      </w:r>
    </w:p>
    <w:p w14:paraId="6D396F55" w14:textId="77777777" w:rsidR="008E08EA" w:rsidRPr="008E08EA" w:rsidRDefault="008E08EA" w:rsidP="008E08EA">
      <w:pPr>
        <w:spacing w:after="120"/>
        <w:jc w:val="both"/>
        <w:rPr>
          <w:rFonts w:eastAsia="Calibri" w:cs="Calibri"/>
          <w:b/>
          <w:i/>
          <w:color w:val="FF6600"/>
          <w:szCs w:val="22"/>
          <w:lang w:val="en-GB"/>
        </w:rPr>
      </w:pPr>
      <w:r w:rsidRPr="008E08EA">
        <w:rPr>
          <w:rFonts w:eastAsia="Calibri" w:cs="Calibri"/>
          <w:szCs w:val="22"/>
          <w:lang w:val="en-GB"/>
        </w:rPr>
        <w:t>The selected expert is not a Civil Servant or other staff of the public administration of the beneficiary country.</w:t>
      </w:r>
    </w:p>
    <w:p w14:paraId="4F70F661" w14:textId="77777777" w:rsidR="008E08EA" w:rsidRPr="008E08EA" w:rsidRDefault="008E08EA" w:rsidP="008E08EA">
      <w:pPr>
        <w:spacing w:after="120"/>
        <w:rPr>
          <w:rFonts w:eastAsia="Calibri" w:cs="Calibri"/>
          <w:bCs/>
          <w:szCs w:val="22"/>
          <w:lang w:val="en-GB"/>
        </w:rPr>
      </w:pPr>
      <w:r w:rsidRPr="008E08EA">
        <w:rPr>
          <w:rFonts w:eastAsia="Calibri" w:cs="Calibri"/>
          <w:bCs/>
          <w:szCs w:val="22"/>
          <w:lang w:val="en-GB"/>
        </w:rPr>
        <w:t>The deadline for application is:</w:t>
      </w:r>
    </w:p>
    <w:p w14:paraId="3BA8D3A9" w14:textId="3EE6919C" w:rsidR="008E08EA" w:rsidRPr="008E08EA" w:rsidRDefault="00425C3A" w:rsidP="008E08EA">
      <w:pPr>
        <w:spacing w:after="120"/>
        <w:jc w:val="center"/>
        <w:rPr>
          <w:rFonts w:eastAsia="Calibri" w:cs="Calibri"/>
          <w:b/>
          <w:bCs/>
          <w:szCs w:val="22"/>
          <w:lang w:val="en-GB"/>
        </w:rPr>
      </w:pPr>
      <w:r w:rsidRPr="00425C3A">
        <w:rPr>
          <w:rFonts w:eastAsia="Calibri" w:cs="Calibri"/>
          <w:b/>
          <w:bCs/>
          <w:szCs w:val="22"/>
          <w:lang w:val="en-GB"/>
        </w:rPr>
        <w:t>26</w:t>
      </w:r>
      <w:r w:rsidR="008E08EA" w:rsidRPr="00425C3A">
        <w:rPr>
          <w:rFonts w:eastAsia="Calibri" w:cs="Calibri"/>
          <w:b/>
          <w:bCs/>
          <w:szCs w:val="22"/>
          <w:lang w:val="en-GB"/>
        </w:rPr>
        <w:t xml:space="preserve"> December 2019,</w:t>
      </w:r>
      <w:r w:rsidR="008E08EA" w:rsidRPr="008E08EA">
        <w:rPr>
          <w:rFonts w:eastAsia="Calibri" w:cs="Calibri"/>
          <w:b/>
          <w:bCs/>
          <w:szCs w:val="22"/>
          <w:lang w:val="en-GB"/>
        </w:rPr>
        <w:t xml:space="preserve"> 17:00</w:t>
      </w:r>
    </w:p>
    <w:p w14:paraId="56CCCDDD" w14:textId="77777777" w:rsidR="008E08EA" w:rsidRPr="008E08EA" w:rsidRDefault="008E08EA" w:rsidP="008E08EA">
      <w:pPr>
        <w:spacing w:after="120"/>
        <w:rPr>
          <w:rFonts w:eastAsia="Calibri" w:cs="Calibri"/>
          <w:bCs/>
          <w:szCs w:val="22"/>
          <w:lang w:val="en-GB"/>
        </w:rPr>
      </w:pPr>
      <w:r w:rsidRPr="008E08EA">
        <w:rPr>
          <w:rFonts w:eastAsia="Calibri" w:cs="Calibri"/>
          <w:bCs/>
          <w:szCs w:val="22"/>
          <w:lang w:val="en-GB"/>
        </w:rPr>
        <w:t xml:space="preserve"> Only short-listed applicants will be contacted.</w:t>
      </w:r>
    </w:p>
    <w:p w14:paraId="0A027E77" w14:textId="23742550" w:rsidR="008E08EA" w:rsidRPr="008E08EA" w:rsidRDefault="008E08EA" w:rsidP="008E08EA">
      <w:pPr>
        <w:spacing w:after="120"/>
        <w:jc w:val="both"/>
        <w:rPr>
          <w:rFonts w:ascii="Arial" w:eastAsia="Calibri" w:hAnsi="Arial" w:cs="Arial"/>
          <w:bCs/>
          <w:color w:val="0563C1"/>
          <w:sz w:val="42"/>
          <w:szCs w:val="32"/>
          <w:u w:val="single"/>
          <w:lang w:val="en-GB"/>
        </w:rPr>
      </w:pPr>
      <w:r w:rsidRPr="008E08EA">
        <w:rPr>
          <w:rFonts w:eastAsia="Calibri" w:cs="Calibri"/>
          <w:bCs/>
          <w:szCs w:val="22"/>
          <w:lang w:val="en-GB"/>
        </w:rPr>
        <w:t xml:space="preserve">Please submit the application: CV (EU format), relevant diplomas and employment certificates by email to: </w:t>
      </w:r>
      <w:hyperlink r:id="rId8" w:history="1">
        <w:r w:rsidR="00A75A94" w:rsidRPr="00A60AF8">
          <w:rPr>
            <w:rStyle w:val="Hyperlink"/>
            <w:rFonts w:eastAsia="Calibri" w:cs="Calibri"/>
            <w:bCs/>
            <w:szCs w:val="22"/>
            <w:lang w:val="en-GB"/>
          </w:rPr>
          <w:t>ekin.or@weglobal.org</w:t>
        </w:r>
      </w:hyperlink>
      <w:r w:rsidRPr="008E08EA">
        <w:rPr>
          <w:rFonts w:eastAsia="Calibri" w:cs="Calibri"/>
          <w:bCs/>
          <w:color w:val="0563C1"/>
          <w:szCs w:val="22"/>
          <w:u w:val="single"/>
          <w:lang w:val="en-GB"/>
        </w:rPr>
        <w:t xml:space="preserve">, </w:t>
      </w:r>
      <w:r w:rsidRPr="008E08EA">
        <w:rPr>
          <w:rFonts w:eastAsia="Calibri" w:cs="Calibri"/>
          <w:bCs/>
          <w:szCs w:val="22"/>
          <w:lang w:val="en-GB"/>
        </w:rPr>
        <w:t xml:space="preserve">and </w:t>
      </w:r>
      <w:hyperlink r:id="rId9" w:history="1">
        <w:r w:rsidRPr="008E08EA">
          <w:rPr>
            <w:rFonts w:eastAsia="Calibri" w:cs="Calibri"/>
            <w:bCs/>
            <w:color w:val="0563C1"/>
            <w:szCs w:val="22"/>
            <w:u w:val="single"/>
            <w:lang w:val="en-GB"/>
          </w:rPr>
          <w:t>snezana.pavlovic@weglobal.org</w:t>
        </w:r>
      </w:hyperlink>
    </w:p>
    <w:p w14:paraId="1CBA5348" w14:textId="77777777" w:rsidR="008E08EA" w:rsidRPr="008E08EA" w:rsidRDefault="008E08EA" w:rsidP="008E08EA">
      <w:pPr>
        <w:spacing w:after="120"/>
        <w:rPr>
          <w:rFonts w:eastAsia="Calibri" w:cs="Calibri"/>
          <w:bCs/>
          <w:szCs w:val="22"/>
          <w:lang w:val="en-GB"/>
        </w:rPr>
      </w:pPr>
      <w:r w:rsidRPr="008E08EA">
        <w:rPr>
          <w:rFonts w:eastAsia="Calibri" w:cs="Calibri"/>
          <w:bCs/>
          <w:szCs w:val="22"/>
          <w:lang w:val="en-GB"/>
        </w:rPr>
        <w:t>All applications will be considered strictly confidential.</w:t>
      </w:r>
    </w:p>
    <w:p w14:paraId="33199F8A" w14:textId="77777777" w:rsidR="008E08EA" w:rsidRPr="008E08EA" w:rsidRDefault="008E08EA" w:rsidP="008E08EA">
      <w:pPr>
        <w:spacing w:after="120"/>
        <w:rPr>
          <w:rFonts w:eastAsia="Calibri" w:cs="Calibri"/>
          <w:bCs/>
          <w:szCs w:val="22"/>
          <w:lang w:val="en-GB"/>
        </w:rPr>
      </w:pPr>
      <w:r w:rsidRPr="008E08EA">
        <w:rPr>
          <w:rFonts w:eastAsia="Calibri" w:cs="Calibri"/>
          <w:bCs/>
          <w:szCs w:val="22"/>
          <w:lang w:val="en-GB"/>
        </w:rPr>
        <w:t xml:space="preserve">For more information, please contact: </w:t>
      </w:r>
      <w:hyperlink r:id="rId10" w:history="1">
        <w:r w:rsidRPr="008E08EA">
          <w:rPr>
            <w:rFonts w:eastAsia="Calibri" w:cs="Calibri"/>
            <w:bCs/>
            <w:color w:val="0563C1"/>
            <w:szCs w:val="22"/>
            <w:u w:val="single"/>
            <w:lang w:val="en-GB"/>
          </w:rPr>
          <w:t>snezana.pavlovic@weglobal.org</w:t>
        </w:r>
      </w:hyperlink>
      <w:r w:rsidRPr="008E08EA">
        <w:rPr>
          <w:rFonts w:eastAsia="Calibri" w:cs="Calibri"/>
          <w:bCs/>
          <w:szCs w:val="22"/>
          <w:lang w:val="en-GB"/>
        </w:rPr>
        <w:t xml:space="preserve"> </w:t>
      </w:r>
    </w:p>
    <w:p w14:paraId="790A3550" w14:textId="77777777" w:rsidR="008E08EA" w:rsidRPr="008E08EA" w:rsidRDefault="008E08EA" w:rsidP="008E08EA">
      <w:pPr>
        <w:spacing w:after="120"/>
        <w:jc w:val="both"/>
        <w:rPr>
          <w:rFonts w:eastAsia="Calibri" w:cs="Calibri"/>
          <w:szCs w:val="22"/>
          <w:lang w:val="en-GB"/>
        </w:rPr>
      </w:pPr>
    </w:p>
    <w:p w14:paraId="12936035" w14:textId="40BA5494" w:rsidR="00AC15D9" w:rsidRDefault="00AC15D9" w:rsidP="00F517F0"/>
    <w:p w14:paraId="474B7CD8" w14:textId="36014475" w:rsidR="007B645B" w:rsidRDefault="007B645B" w:rsidP="00F517F0"/>
    <w:p w14:paraId="69AC1C1C" w14:textId="0ABF55B0" w:rsidR="007B645B" w:rsidRDefault="007B645B" w:rsidP="00F517F0"/>
    <w:p w14:paraId="6946E98C" w14:textId="607A8AEE" w:rsidR="007B645B" w:rsidRDefault="007B645B" w:rsidP="00F517F0"/>
    <w:p w14:paraId="5830BBF4" w14:textId="60A76445" w:rsidR="007B645B" w:rsidRDefault="007B645B" w:rsidP="00F517F0"/>
    <w:p w14:paraId="10BE82BC" w14:textId="77AA2DB3" w:rsidR="007B645B" w:rsidRDefault="007B645B" w:rsidP="00F517F0"/>
    <w:p w14:paraId="56A83033" w14:textId="0D4DFE41" w:rsidR="007B645B" w:rsidRDefault="007B645B" w:rsidP="00F517F0"/>
    <w:p w14:paraId="041FC268" w14:textId="5171CB80" w:rsidR="007B645B" w:rsidRDefault="007B645B" w:rsidP="00F517F0"/>
    <w:p w14:paraId="1598BE6D" w14:textId="1FCE15AB" w:rsidR="007B645B" w:rsidRDefault="007B645B" w:rsidP="00F517F0"/>
    <w:p w14:paraId="40221232" w14:textId="7620D02B" w:rsidR="007B645B" w:rsidRDefault="007B645B" w:rsidP="00F517F0"/>
    <w:p w14:paraId="63DEF0D0" w14:textId="7AC94AAE" w:rsidR="007B645B" w:rsidRDefault="007B645B" w:rsidP="00F517F0"/>
    <w:p w14:paraId="1742DD5D" w14:textId="7B32FED7" w:rsidR="007B645B" w:rsidRDefault="007B645B" w:rsidP="00F517F0"/>
    <w:p w14:paraId="6E6777F0" w14:textId="12711984" w:rsidR="007B645B" w:rsidRDefault="007B645B" w:rsidP="00F517F0"/>
    <w:p w14:paraId="17ECA304" w14:textId="6C367D8F" w:rsidR="007B645B" w:rsidRDefault="007B645B" w:rsidP="00F517F0"/>
    <w:p w14:paraId="017BBE21" w14:textId="0339B01D" w:rsidR="007B645B" w:rsidRDefault="007B645B" w:rsidP="00F517F0"/>
    <w:p w14:paraId="5725FDE2" w14:textId="6789B907" w:rsidR="007B645B" w:rsidRDefault="007B645B" w:rsidP="00F517F0"/>
    <w:p w14:paraId="298C1EAE" w14:textId="7F81CA94" w:rsidR="007B645B" w:rsidRDefault="007B645B" w:rsidP="00F517F0"/>
    <w:p w14:paraId="31459A02" w14:textId="56321D83" w:rsidR="007B645B" w:rsidRDefault="007B645B" w:rsidP="00F517F0"/>
    <w:p w14:paraId="5BA2FBD0" w14:textId="16A33082" w:rsidR="007B645B" w:rsidRDefault="007B645B" w:rsidP="00F517F0"/>
    <w:p w14:paraId="0D88ABD1" w14:textId="4F343A6E" w:rsidR="007B645B" w:rsidRDefault="007B645B" w:rsidP="00F517F0"/>
    <w:p w14:paraId="21B26F12" w14:textId="555BC899" w:rsidR="007B645B" w:rsidRDefault="007B645B" w:rsidP="00F517F0"/>
    <w:p w14:paraId="3D2B853A" w14:textId="49A2CE46" w:rsidR="007B645B" w:rsidRDefault="007B645B" w:rsidP="00F517F0"/>
    <w:p w14:paraId="05D022DC" w14:textId="1CD5F3B8" w:rsidR="007B645B" w:rsidRDefault="007B645B" w:rsidP="00F517F0"/>
    <w:p w14:paraId="56F38A3F" w14:textId="580B79C3" w:rsidR="007B645B" w:rsidRDefault="007B645B" w:rsidP="00F517F0"/>
    <w:p w14:paraId="4B4B16BD" w14:textId="1AB435E4" w:rsidR="007B645B" w:rsidRDefault="007B645B" w:rsidP="00F517F0"/>
    <w:p w14:paraId="0E842E85" w14:textId="7FF94AC0" w:rsidR="007B645B" w:rsidRDefault="007B645B" w:rsidP="00F517F0"/>
    <w:p w14:paraId="19B5AEEC" w14:textId="6A046148" w:rsidR="007B645B" w:rsidRDefault="007B645B" w:rsidP="00F517F0"/>
    <w:p w14:paraId="45150749" w14:textId="52C54639" w:rsidR="007B645B" w:rsidRDefault="007B645B" w:rsidP="00F517F0"/>
    <w:p w14:paraId="7523D637" w14:textId="7ADDF031" w:rsidR="007B645B" w:rsidRDefault="007B645B" w:rsidP="00F517F0"/>
    <w:p w14:paraId="2F547D84" w14:textId="575FF237" w:rsidR="007B645B" w:rsidRDefault="007B645B" w:rsidP="00F517F0"/>
    <w:p w14:paraId="16DC09D7" w14:textId="12723920" w:rsidR="007B645B" w:rsidRDefault="007B645B" w:rsidP="00F517F0"/>
    <w:p w14:paraId="4306470F" w14:textId="62E0DA65" w:rsidR="007B645B" w:rsidRDefault="007B645B" w:rsidP="00F517F0"/>
    <w:p w14:paraId="67274DA0" w14:textId="69D9D368" w:rsidR="007B645B" w:rsidRDefault="007B645B" w:rsidP="00F517F0"/>
    <w:p w14:paraId="64902647" w14:textId="09196868" w:rsidR="007B645B" w:rsidRDefault="007B645B" w:rsidP="00F517F0"/>
    <w:p w14:paraId="2EC725DD" w14:textId="29045F16" w:rsidR="007B645B" w:rsidRDefault="007B645B" w:rsidP="00F517F0"/>
    <w:p w14:paraId="27C093A1" w14:textId="21EC49A7" w:rsidR="007B645B" w:rsidRDefault="007B645B" w:rsidP="00F517F0"/>
    <w:p w14:paraId="00D24E0F" w14:textId="1F094661" w:rsidR="007B645B" w:rsidRDefault="007B645B" w:rsidP="00F517F0"/>
    <w:p w14:paraId="41DDC22B" w14:textId="736EC32C" w:rsidR="007B645B" w:rsidRDefault="007B645B" w:rsidP="00F517F0"/>
    <w:p w14:paraId="7B426585" w14:textId="3D3D86F1" w:rsidR="007B645B" w:rsidRDefault="007B645B" w:rsidP="00F517F0"/>
    <w:p w14:paraId="7C6EAD7B" w14:textId="3D023109" w:rsidR="007B645B" w:rsidRDefault="007B645B" w:rsidP="00F517F0"/>
    <w:p w14:paraId="181FE8BC" w14:textId="1B302C32" w:rsidR="007B645B" w:rsidRDefault="007B645B" w:rsidP="00F517F0"/>
    <w:p w14:paraId="221C40F9" w14:textId="30F55CE3" w:rsidR="007B645B" w:rsidRDefault="007B645B" w:rsidP="00F517F0"/>
    <w:p w14:paraId="4FF92E6E" w14:textId="2577141E" w:rsidR="007B645B" w:rsidRDefault="007B645B" w:rsidP="00F517F0"/>
    <w:p w14:paraId="644B9ACA" w14:textId="437E13B2" w:rsidR="007B645B" w:rsidRDefault="007B645B" w:rsidP="00F517F0"/>
    <w:p w14:paraId="56C6651C" w14:textId="1421CE06" w:rsidR="007B645B" w:rsidRDefault="007B645B" w:rsidP="00F517F0"/>
    <w:p w14:paraId="6FE97067" w14:textId="698A1068" w:rsidR="007B645B" w:rsidRDefault="007B645B" w:rsidP="00F517F0"/>
    <w:p w14:paraId="70A462AF" w14:textId="6D6ACBE8" w:rsidR="007B645B" w:rsidRDefault="007B645B" w:rsidP="00F517F0"/>
    <w:p w14:paraId="351D78B2" w14:textId="77777777" w:rsidR="007B645B" w:rsidRPr="00F517F0" w:rsidRDefault="007B645B" w:rsidP="00F517F0"/>
    <w:sectPr w:rsidR="007B645B" w:rsidRPr="00F517F0" w:rsidSect="007B23D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 w:code="9"/>
      <w:pgMar w:top="3119" w:right="1418" w:bottom="1276" w:left="1418" w:header="28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D695E7" w14:textId="77777777" w:rsidR="00DB6F6A" w:rsidRDefault="00DB6F6A">
      <w:r>
        <w:separator/>
      </w:r>
    </w:p>
  </w:endnote>
  <w:endnote w:type="continuationSeparator" w:id="0">
    <w:p w14:paraId="71EF80BB" w14:textId="77777777" w:rsidR="00DB6F6A" w:rsidRDefault="00DB6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F7B3A" w14:textId="77777777" w:rsidR="007B645B" w:rsidRDefault="007B64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D3BEA" w14:textId="4D9F726A" w:rsidR="00647B56" w:rsidRPr="007B645B" w:rsidRDefault="007B645B" w:rsidP="007B645B">
    <w:pPr>
      <w:pStyle w:val="Footer"/>
      <w:jc w:val="center"/>
      <w:rPr>
        <w:sz w:val="18"/>
        <w:szCs w:val="18"/>
      </w:rPr>
    </w:pPr>
    <w:r w:rsidRPr="007B645B">
      <w:rPr>
        <w:sz w:val="18"/>
        <w:szCs w:val="18"/>
      </w:rPr>
      <w:fldChar w:fldCharType="begin"/>
    </w:r>
    <w:r w:rsidRPr="007B645B">
      <w:rPr>
        <w:sz w:val="18"/>
        <w:szCs w:val="18"/>
      </w:rPr>
      <w:instrText xml:space="preserve"> PAGE   \* MERGEFORMAT </w:instrText>
    </w:r>
    <w:r w:rsidRPr="007B645B">
      <w:rPr>
        <w:sz w:val="18"/>
        <w:szCs w:val="18"/>
      </w:rPr>
      <w:fldChar w:fldCharType="separate"/>
    </w:r>
    <w:r w:rsidR="00A75A94">
      <w:rPr>
        <w:noProof/>
        <w:sz w:val="18"/>
        <w:szCs w:val="18"/>
      </w:rPr>
      <w:t>5</w:t>
    </w:r>
    <w:r w:rsidRPr="007B645B">
      <w:rPr>
        <w:noProof/>
        <w:sz w:val="18"/>
        <w:szCs w:val="18"/>
      </w:rPr>
      <w:fldChar w:fldCharType="end"/>
    </w:r>
    <w:r w:rsidR="00AC15D9" w:rsidRPr="007B645B">
      <w:rPr>
        <w:noProof/>
        <w:sz w:val="18"/>
        <w:szCs w:val="18"/>
      </w:rPr>
      <w:drawing>
        <wp:anchor distT="0" distB="0" distL="114300" distR="114300" simplePos="0" relativeHeight="251689984" behindDoc="0" locked="0" layoutInCell="1" allowOverlap="1" wp14:anchorId="187DB43C" wp14:editId="3647EFBF">
          <wp:simplePos x="0" y="0"/>
          <wp:positionH relativeFrom="page">
            <wp:posOffset>0</wp:posOffset>
          </wp:positionH>
          <wp:positionV relativeFrom="page">
            <wp:posOffset>9921240</wp:posOffset>
          </wp:positionV>
          <wp:extent cx="7558405" cy="482600"/>
          <wp:effectExtent l="0" t="0" r="4445" b="0"/>
          <wp:wrapTopAndBottom/>
          <wp:docPr id="200" name="Picture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" name="memorandum-2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3625"/>
                  <a:stretch/>
                </pic:blipFill>
                <pic:spPr bwMode="auto">
                  <a:xfrm>
                    <a:off x="0" y="0"/>
                    <a:ext cx="7558405" cy="482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C9F29" w14:textId="594B4CD7" w:rsidR="0055204E" w:rsidRPr="007B645B" w:rsidRDefault="007B645B" w:rsidP="007B645B">
    <w:pPr>
      <w:pStyle w:val="Footer"/>
      <w:jc w:val="center"/>
      <w:rPr>
        <w:sz w:val="18"/>
        <w:szCs w:val="18"/>
      </w:rPr>
    </w:pPr>
    <w:r w:rsidRPr="007B645B">
      <w:rPr>
        <w:noProof/>
        <w:sz w:val="18"/>
        <w:szCs w:val="18"/>
      </w:rPr>
      <w:drawing>
        <wp:anchor distT="0" distB="0" distL="114300" distR="114300" simplePos="0" relativeHeight="251663360" behindDoc="0" locked="0" layoutInCell="1" allowOverlap="1" wp14:anchorId="0C8DE97A" wp14:editId="1585107F">
          <wp:simplePos x="0" y="0"/>
          <wp:positionH relativeFrom="page">
            <wp:posOffset>0</wp:posOffset>
          </wp:positionH>
          <wp:positionV relativeFrom="page">
            <wp:posOffset>9944100</wp:posOffset>
          </wp:positionV>
          <wp:extent cx="7558405" cy="406400"/>
          <wp:effectExtent l="0" t="0" r="4445" b="0"/>
          <wp:wrapTopAndBottom/>
          <wp:docPr id="198" name="Picture 1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" name="memorandum-2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607" b="34497"/>
                  <a:stretch/>
                </pic:blipFill>
                <pic:spPr bwMode="auto">
                  <a:xfrm>
                    <a:off x="0" y="0"/>
                    <a:ext cx="7558405" cy="406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645B">
      <w:rPr>
        <w:sz w:val="18"/>
        <w:szCs w:val="18"/>
      </w:rPr>
      <w:fldChar w:fldCharType="begin"/>
    </w:r>
    <w:r w:rsidRPr="007B645B">
      <w:rPr>
        <w:sz w:val="18"/>
        <w:szCs w:val="18"/>
      </w:rPr>
      <w:instrText xml:space="preserve"> PAGE   \* MERGEFORMAT </w:instrText>
    </w:r>
    <w:r w:rsidRPr="007B645B">
      <w:rPr>
        <w:sz w:val="18"/>
        <w:szCs w:val="18"/>
      </w:rPr>
      <w:fldChar w:fldCharType="separate"/>
    </w:r>
    <w:r w:rsidR="00A75A94">
      <w:rPr>
        <w:noProof/>
        <w:sz w:val="18"/>
        <w:szCs w:val="18"/>
      </w:rPr>
      <w:t>1</w:t>
    </w:r>
    <w:r w:rsidRPr="007B645B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5C2769" w14:textId="77777777" w:rsidR="00DB6F6A" w:rsidRDefault="00DB6F6A">
      <w:bookmarkStart w:id="0" w:name="_Hlk481590691"/>
      <w:bookmarkEnd w:id="0"/>
      <w:r>
        <w:separator/>
      </w:r>
    </w:p>
  </w:footnote>
  <w:footnote w:type="continuationSeparator" w:id="0">
    <w:p w14:paraId="5FB684CF" w14:textId="77777777" w:rsidR="00DB6F6A" w:rsidRDefault="00DB6F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B8C8F" w14:textId="77777777" w:rsidR="007B645B" w:rsidRDefault="007B64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2E598" w14:textId="77777777" w:rsidR="00601BF9" w:rsidRPr="00222F3C" w:rsidRDefault="00AC15D9" w:rsidP="00D60F99">
    <w:pPr>
      <w:pStyle w:val="Header"/>
      <w:tabs>
        <w:tab w:val="clear" w:pos="8640"/>
      </w:tabs>
    </w:pPr>
    <w:r>
      <w:rPr>
        <w:noProof/>
        <w:sz w:val="2"/>
        <w:szCs w:val="2"/>
      </w:rPr>
      <w:drawing>
        <wp:anchor distT="0" distB="0" distL="114300" distR="114300" simplePos="0" relativeHeight="251687936" behindDoc="0" locked="0" layoutInCell="1" allowOverlap="1" wp14:anchorId="25867FEA" wp14:editId="33E5F89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000" cy="1508400"/>
          <wp:effectExtent l="0" t="0" r="3175" b="0"/>
          <wp:wrapTopAndBottom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dis_cir_mem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50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7184F" w14:textId="77777777" w:rsidR="00EB665D" w:rsidRDefault="00647B56" w:rsidP="00D57610">
    <w:pPr>
      <w:pStyle w:val="Header"/>
      <w:tabs>
        <w:tab w:val="clear" w:pos="4320"/>
        <w:tab w:val="clear" w:pos="8640"/>
      </w:tabs>
      <w:rPr>
        <w:noProof/>
        <w:sz w:val="2"/>
        <w:szCs w:val="2"/>
      </w:rPr>
    </w:pPr>
    <w:r>
      <w:rPr>
        <w:noProof/>
        <w:sz w:val="2"/>
        <w:szCs w:val="2"/>
      </w:rPr>
      <w:drawing>
        <wp:anchor distT="0" distB="0" distL="114300" distR="114300" simplePos="0" relativeHeight="251683840" behindDoc="0" locked="0" layoutInCell="1" allowOverlap="1" wp14:anchorId="01AF0F42" wp14:editId="33E8FF10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000" cy="1508343"/>
          <wp:effectExtent l="0" t="0" r="3175" b="0"/>
          <wp:wrapTopAndBottom/>
          <wp:docPr id="197" name="Picture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dis_cir_mem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5083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A8C5A13" w14:textId="77777777" w:rsidR="004F7116" w:rsidRDefault="004F7116" w:rsidP="00D57610">
    <w:pPr>
      <w:pStyle w:val="Header"/>
      <w:tabs>
        <w:tab w:val="clear" w:pos="4320"/>
        <w:tab w:val="clear" w:pos="8640"/>
      </w:tabs>
      <w:rPr>
        <w:sz w:val="2"/>
        <w:szCs w:val="2"/>
      </w:rPr>
    </w:pPr>
  </w:p>
  <w:p w14:paraId="256880C4" w14:textId="77777777" w:rsidR="0055204E" w:rsidRPr="00E77340" w:rsidRDefault="0055204E" w:rsidP="00802606">
    <w:pPr>
      <w:pStyle w:val="Header"/>
      <w:tabs>
        <w:tab w:val="clear" w:pos="4320"/>
        <w:tab w:val="clear" w:pos="8640"/>
        <w:tab w:val="left" w:pos="9072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12785"/>
    <w:multiLevelType w:val="hybridMultilevel"/>
    <w:tmpl w:val="9B629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A5B49"/>
    <w:multiLevelType w:val="hybridMultilevel"/>
    <w:tmpl w:val="9C1A14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D2B83"/>
    <w:multiLevelType w:val="hybridMultilevel"/>
    <w:tmpl w:val="F4E20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46AC7"/>
    <w:multiLevelType w:val="hybridMultilevel"/>
    <w:tmpl w:val="5B30BCA6"/>
    <w:lvl w:ilvl="0" w:tplc="00C85A80">
      <w:start w:val="1"/>
      <w:numFmt w:val="bullet"/>
      <w:lvlText w:val="-"/>
      <w:lvlJc w:val="left"/>
      <w:pPr>
        <w:ind w:left="1086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4" w15:restartNumberingAfterBreak="0">
    <w:nsid w:val="581616D3"/>
    <w:multiLevelType w:val="hybridMultilevel"/>
    <w:tmpl w:val="24F669A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4C0857"/>
    <w:multiLevelType w:val="hybridMultilevel"/>
    <w:tmpl w:val="5922D51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3D6"/>
    <w:rsid w:val="00015889"/>
    <w:rsid w:val="00046330"/>
    <w:rsid w:val="000511FE"/>
    <w:rsid w:val="00053AB5"/>
    <w:rsid w:val="000B08AF"/>
    <w:rsid w:val="000B532B"/>
    <w:rsid w:val="000B5B6C"/>
    <w:rsid w:val="00101519"/>
    <w:rsid w:val="0010361F"/>
    <w:rsid w:val="00130429"/>
    <w:rsid w:val="001513FF"/>
    <w:rsid w:val="00165510"/>
    <w:rsid w:val="0019305B"/>
    <w:rsid w:val="00196342"/>
    <w:rsid w:val="001A7CD4"/>
    <w:rsid w:val="001C5370"/>
    <w:rsid w:val="001C6335"/>
    <w:rsid w:val="001D29D0"/>
    <w:rsid w:val="001E7A7E"/>
    <w:rsid w:val="00203F05"/>
    <w:rsid w:val="002178E2"/>
    <w:rsid w:val="00217CDB"/>
    <w:rsid w:val="00222F3C"/>
    <w:rsid w:val="002239B7"/>
    <w:rsid w:val="00224D5F"/>
    <w:rsid w:val="00236A3E"/>
    <w:rsid w:val="00246B76"/>
    <w:rsid w:val="00246F7D"/>
    <w:rsid w:val="00270280"/>
    <w:rsid w:val="00295688"/>
    <w:rsid w:val="002C3B46"/>
    <w:rsid w:val="002D4A68"/>
    <w:rsid w:val="002E000B"/>
    <w:rsid w:val="002F03AF"/>
    <w:rsid w:val="00314127"/>
    <w:rsid w:val="00316CFB"/>
    <w:rsid w:val="0032736B"/>
    <w:rsid w:val="00336AA8"/>
    <w:rsid w:val="003448EC"/>
    <w:rsid w:val="00377D56"/>
    <w:rsid w:val="00381C10"/>
    <w:rsid w:val="003D3119"/>
    <w:rsid w:val="00412080"/>
    <w:rsid w:val="004127C2"/>
    <w:rsid w:val="004250A2"/>
    <w:rsid w:val="00425C3A"/>
    <w:rsid w:val="0042791E"/>
    <w:rsid w:val="00445FF1"/>
    <w:rsid w:val="0045239C"/>
    <w:rsid w:val="00467610"/>
    <w:rsid w:val="004B4863"/>
    <w:rsid w:val="004C18CC"/>
    <w:rsid w:val="004C7310"/>
    <w:rsid w:val="004D7694"/>
    <w:rsid w:val="004D7FC5"/>
    <w:rsid w:val="004F0B6F"/>
    <w:rsid w:val="004F7116"/>
    <w:rsid w:val="005053B5"/>
    <w:rsid w:val="00531636"/>
    <w:rsid w:val="00546315"/>
    <w:rsid w:val="0055204E"/>
    <w:rsid w:val="00580D32"/>
    <w:rsid w:val="005A4FAB"/>
    <w:rsid w:val="005A6DAE"/>
    <w:rsid w:val="005B33C8"/>
    <w:rsid w:val="005C4675"/>
    <w:rsid w:val="005D75E7"/>
    <w:rsid w:val="005E14EF"/>
    <w:rsid w:val="00601BF9"/>
    <w:rsid w:val="006252AB"/>
    <w:rsid w:val="006362BE"/>
    <w:rsid w:val="00645562"/>
    <w:rsid w:val="00647B56"/>
    <w:rsid w:val="0065290D"/>
    <w:rsid w:val="00661807"/>
    <w:rsid w:val="00662985"/>
    <w:rsid w:val="00664F18"/>
    <w:rsid w:val="00682E28"/>
    <w:rsid w:val="006A68F4"/>
    <w:rsid w:val="006B327C"/>
    <w:rsid w:val="006B4256"/>
    <w:rsid w:val="006D05FA"/>
    <w:rsid w:val="007155AE"/>
    <w:rsid w:val="007174F8"/>
    <w:rsid w:val="00765318"/>
    <w:rsid w:val="00774818"/>
    <w:rsid w:val="007959B0"/>
    <w:rsid w:val="007B23D6"/>
    <w:rsid w:val="007B2417"/>
    <w:rsid w:val="007B432E"/>
    <w:rsid w:val="007B645B"/>
    <w:rsid w:val="007C7C19"/>
    <w:rsid w:val="00802606"/>
    <w:rsid w:val="0087769F"/>
    <w:rsid w:val="00877E3A"/>
    <w:rsid w:val="0088496C"/>
    <w:rsid w:val="00886C4F"/>
    <w:rsid w:val="00896C71"/>
    <w:rsid w:val="00897CC3"/>
    <w:rsid w:val="008B02BD"/>
    <w:rsid w:val="008B55B5"/>
    <w:rsid w:val="008D6273"/>
    <w:rsid w:val="008E08EA"/>
    <w:rsid w:val="008F04C2"/>
    <w:rsid w:val="008F6058"/>
    <w:rsid w:val="009108A6"/>
    <w:rsid w:val="009157BD"/>
    <w:rsid w:val="00930515"/>
    <w:rsid w:val="00944921"/>
    <w:rsid w:val="00974CDE"/>
    <w:rsid w:val="00976162"/>
    <w:rsid w:val="00977842"/>
    <w:rsid w:val="00987640"/>
    <w:rsid w:val="00990DC7"/>
    <w:rsid w:val="00996704"/>
    <w:rsid w:val="009B4538"/>
    <w:rsid w:val="009C1C37"/>
    <w:rsid w:val="009C64BA"/>
    <w:rsid w:val="009D03EE"/>
    <w:rsid w:val="009D1032"/>
    <w:rsid w:val="009E197F"/>
    <w:rsid w:val="009E2BE2"/>
    <w:rsid w:val="009F304D"/>
    <w:rsid w:val="00A04497"/>
    <w:rsid w:val="00A05F25"/>
    <w:rsid w:val="00A21AC1"/>
    <w:rsid w:val="00A666DB"/>
    <w:rsid w:val="00A75A94"/>
    <w:rsid w:val="00A91313"/>
    <w:rsid w:val="00A9385B"/>
    <w:rsid w:val="00AC15D9"/>
    <w:rsid w:val="00AC365D"/>
    <w:rsid w:val="00AE0121"/>
    <w:rsid w:val="00AE3E21"/>
    <w:rsid w:val="00AE6653"/>
    <w:rsid w:val="00AF5E4C"/>
    <w:rsid w:val="00B11C46"/>
    <w:rsid w:val="00B26F96"/>
    <w:rsid w:val="00B61654"/>
    <w:rsid w:val="00B90A5D"/>
    <w:rsid w:val="00B97C2F"/>
    <w:rsid w:val="00BB6184"/>
    <w:rsid w:val="00BF3580"/>
    <w:rsid w:val="00BF7E7B"/>
    <w:rsid w:val="00C10341"/>
    <w:rsid w:val="00C16264"/>
    <w:rsid w:val="00C5236D"/>
    <w:rsid w:val="00C67571"/>
    <w:rsid w:val="00C72BB6"/>
    <w:rsid w:val="00C86606"/>
    <w:rsid w:val="00C911B6"/>
    <w:rsid w:val="00CB1A07"/>
    <w:rsid w:val="00CC4865"/>
    <w:rsid w:val="00CD79C0"/>
    <w:rsid w:val="00CF43D8"/>
    <w:rsid w:val="00D26A90"/>
    <w:rsid w:val="00D3438A"/>
    <w:rsid w:val="00D5486D"/>
    <w:rsid w:val="00D55ACE"/>
    <w:rsid w:val="00D57610"/>
    <w:rsid w:val="00D60F99"/>
    <w:rsid w:val="00D61A92"/>
    <w:rsid w:val="00D7548F"/>
    <w:rsid w:val="00D8519D"/>
    <w:rsid w:val="00D92AFC"/>
    <w:rsid w:val="00D96D0B"/>
    <w:rsid w:val="00DB6F6A"/>
    <w:rsid w:val="00DB7F3F"/>
    <w:rsid w:val="00DE699C"/>
    <w:rsid w:val="00DF2F0E"/>
    <w:rsid w:val="00E30649"/>
    <w:rsid w:val="00E43ED2"/>
    <w:rsid w:val="00E64733"/>
    <w:rsid w:val="00E701EF"/>
    <w:rsid w:val="00E77340"/>
    <w:rsid w:val="00E87932"/>
    <w:rsid w:val="00E87FBE"/>
    <w:rsid w:val="00E9610E"/>
    <w:rsid w:val="00EA1CF6"/>
    <w:rsid w:val="00EA6033"/>
    <w:rsid w:val="00EB4559"/>
    <w:rsid w:val="00EB665D"/>
    <w:rsid w:val="00EE0D88"/>
    <w:rsid w:val="00EE34B3"/>
    <w:rsid w:val="00EE4B2D"/>
    <w:rsid w:val="00EF27B9"/>
    <w:rsid w:val="00EF57C9"/>
    <w:rsid w:val="00F27C62"/>
    <w:rsid w:val="00F517F0"/>
    <w:rsid w:val="00F861AF"/>
    <w:rsid w:val="00FB73B9"/>
    <w:rsid w:val="00FC47D1"/>
    <w:rsid w:val="00FF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3B9FBE"/>
  <w15:docId w15:val="{AAAC6CEA-6DFA-43BD-987E-CE09F23E8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15889"/>
    <w:rPr>
      <w:rFonts w:ascii="Calibri" w:hAnsi="Calibri"/>
      <w:sz w:val="22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C3B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C3B4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C3B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15889"/>
    <w:rPr>
      <w:rFonts w:ascii="Calibri" w:hAnsi="Calibri"/>
      <w:sz w:val="22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445F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5FF1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nhideWhenUsed/>
    <w:rsid w:val="00A75A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in.or@weglobal.or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snezana.pavlovic@weglobal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nezana.pavlovic@weglobal.org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ja\Dropbox\1.Serbia\Templates_Letterheads%20and%20logos\Blank%20Word%20template%20ENG%20REdi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73054-0494-4828-A7D6-308141FF8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Word template ENG REdiS</Template>
  <TotalTime>1</TotalTime>
  <Pages>5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UZZPRO/ERC</Company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Maja</dc:creator>
  <cp:lastModifiedBy>Maja</cp:lastModifiedBy>
  <cp:revision>2</cp:revision>
  <cp:lastPrinted>2011-12-07T10:45:00Z</cp:lastPrinted>
  <dcterms:created xsi:type="dcterms:W3CDTF">2019-12-19T09:11:00Z</dcterms:created>
  <dcterms:modified xsi:type="dcterms:W3CDTF">2019-12-19T09:11:00Z</dcterms:modified>
</cp:coreProperties>
</file>